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0F308" w14:textId="5EF85D94" w:rsidR="00184729" w:rsidRPr="009D72F7" w:rsidRDefault="009D72F7" w:rsidP="009D72F7">
      <w:pPr>
        <w:jc w:val="center"/>
        <w:rPr>
          <w:rFonts w:asciiTheme="majorHAnsi" w:hAnsiTheme="majorHAnsi"/>
          <w:b/>
          <w:sz w:val="32"/>
          <w:lang w:val="fr-FR"/>
        </w:rPr>
      </w:pPr>
      <w:r w:rsidRPr="009D72F7">
        <w:rPr>
          <w:rFonts w:asciiTheme="majorHAnsi" w:hAnsiTheme="majorHAnsi"/>
          <w:b/>
          <w:sz w:val="32"/>
          <w:lang w:val="fr-FR"/>
        </w:rPr>
        <w:t>Fiche d’inscription – Stages TageMajor</w:t>
      </w:r>
      <w:r w:rsidR="00140D1E">
        <w:rPr>
          <w:rFonts w:asciiTheme="majorHAnsi" w:hAnsiTheme="majorHAnsi"/>
          <w:b/>
          <w:sz w:val="32"/>
          <w:lang w:val="fr-FR"/>
        </w:rPr>
        <w:t xml:space="preserve"> </w:t>
      </w:r>
    </w:p>
    <w:p w14:paraId="37688280" w14:textId="77777777" w:rsidR="009D72F7" w:rsidRDefault="009D72F7" w:rsidP="009D72F7">
      <w:pPr>
        <w:spacing w:after="0"/>
        <w:rPr>
          <w:rFonts w:asciiTheme="majorHAnsi" w:hAnsiTheme="majorHAnsi"/>
          <w:sz w:val="22"/>
          <w:u w:val="single"/>
          <w:lang w:val="fr-FR"/>
        </w:rPr>
      </w:pPr>
    </w:p>
    <w:p w14:paraId="3F63476F" w14:textId="77777777" w:rsidR="009D72F7" w:rsidRDefault="009D72F7" w:rsidP="00AB73F1">
      <w:pPr>
        <w:pBdr>
          <w:top w:val="single" w:sz="4" w:space="1" w:color="auto"/>
          <w:left w:val="single" w:sz="4" w:space="4" w:color="auto"/>
          <w:bottom w:val="single" w:sz="4" w:space="1" w:color="auto"/>
          <w:right w:val="single" w:sz="4" w:space="4" w:color="auto"/>
        </w:pBdr>
        <w:spacing w:after="0"/>
        <w:rPr>
          <w:rFonts w:asciiTheme="majorHAnsi" w:hAnsiTheme="majorHAnsi"/>
          <w:sz w:val="22"/>
          <w:lang w:val="fr-FR"/>
        </w:rPr>
      </w:pPr>
    </w:p>
    <w:p w14:paraId="5EB84C7B" w14:textId="77777777" w:rsidR="00944261" w:rsidRPr="00944261" w:rsidRDefault="00944261" w:rsidP="00944261">
      <w:pPr>
        <w:pBdr>
          <w:top w:val="single" w:sz="4" w:space="1" w:color="auto"/>
          <w:left w:val="single" w:sz="4" w:space="4" w:color="auto"/>
          <w:bottom w:val="single" w:sz="4" w:space="1" w:color="auto"/>
          <w:right w:val="single" w:sz="4" w:space="4" w:color="auto"/>
        </w:pBdr>
        <w:spacing w:after="240"/>
        <w:jc w:val="center"/>
        <w:rPr>
          <w:rFonts w:asciiTheme="majorHAnsi" w:hAnsiTheme="majorHAnsi"/>
          <w:b/>
          <w:sz w:val="22"/>
          <w:lang w:val="fr-FR"/>
        </w:rPr>
      </w:pPr>
      <w:r w:rsidRPr="00944261">
        <w:rPr>
          <w:rFonts w:asciiTheme="majorHAnsi" w:hAnsiTheme="majorHAnsi"/>
          <w:b/>
          <w:sz w:val="22"/>
          <w:lang w:val="fr-FR"/>
        </w:rPr>
        <w:t>Informations personnelles</w:t>
      </w:r>
    </w:p>
    <w:p w14:paraId="5F5AFEBF" w14:textId="77777777" w:rsidR="000E76C6" w:rsidRPr="009D72F7" w:rsidRDefault="009D72F7" w:rsidP="00AB73F1">
      <w:pPr>
        <w:pBdr>
          <w:top w:val="single" w:sz="4" w:space="1" w:color="auto"/>
          <w:left w:val="single" w:sz="4" w:space="4" w:color="auto"/>
          <w:bottom w:val="single" w:sz="4" w:space="1" w:color="auto"/>
          <w:right w:val="single" w:sz="4" w:space="4" w:color="auto"/>
        </w:pBdr>
        <w:spacing w:after="240"/>
        <w:rPr>
          <w:rFonts w:asciiTheme="majorHAnsi" w:hAnsiTheme="majorHAnsi"/>
          <w:sz w:val="22"/>
          <w:lang w:val="fr-FR"/>
        </w:rPr>
      </w:pPr>
      <w:r>
        <w:rPr>
          <w:rFonts w:asciiTheme="majorHAnsi" w:hAnsiTheme="majorHAnsi"/>
          <w:sz w:val="22"/>
          <w:lang w:val="fr-FR"/>
        </w:rPr>
        <w:t>Nom : ………………………………………………………………………………………………………………………………………………</w:t>
      </w:r>
      <w:proofErr w:type="gramStart"/>
      <w:r>
        <w:rPr>
          <w:rFonts w:asciiTheme="majorHAnsi" w:hAnsiTheme="majorHAnsi"/>
          <w:sz w:val="22"/>
          <w:lang w:val="fr-FR"/>
        </w:rPr>
        <w:t>…….</w:t>
      </w:r>
      <w:proofErr w:type="gramEnd"/>
      <w:r>
        <w:rPr>
          <w:rFonts w:asciiTheme="majorHAnsi" w:hAnsiTheme="majorHAnsi"/>
          <w:sz w:val="22"/>
          <w:lang w:val="fr-FR"/>
        </w:rPr>
        <w:t>.</w:t>
      </w:r>
    </w:p>
    <w:p w14:paraId="40EBCD16" w14:textId="77777777" w:rsidR="009D72F7" w:rsidRPr="009D72F7" w:rsidRDefault="009D72F7" w:rsidP="00AB73F1">
      <w:pPr>
        <w:pBdr>
          <w:top w:val="single" w:sz="4" w:space="1" w:color="auto"/>
          <w:left w:val="single" w:sz="4" w:space="4" w:color="auto"/>
          <w:bottom w:val="single" w:sz="4" w:space="1" w:color="auto"/>
          <w:right w:val="single" w:sz="4" w:space="4" w:color="auto"/>
        </w:pBdr>
        <w:spacing w:after="0"/>
        <w:rPr>
          <w:rFonts w:asciiTheme="majorHAnsi" w:hAnsiTheme="majorHAnsi"/>
          <w:sz w:val="22"/>
          <w:lang w:val="fr-FR"/>
        </w:rPr>
      </w:pPr>
      <w:r>
        <w:rPr>
          <w:rFonts w:asciiTheme="majorHAnsi" w:hAnsiTheme="majorHAnsi"/>
          <w:sz w:val="22"/>
          <w:lang w:val="fr-FR"/>
        </w:rPr>
        <w:t>Prénom : …………………………………………………………………………………………………………………………………………………</w:t>
      </w:r>
    </w:p>
    <w:p w14:paraId="3127ADD1" w14:textId="77777777" w:rsidR="000E76C6" w:rsidRDefault="009D72F7" w:rsidP="005A4C00">
      <w:pPr>
        <w:pBdr>
          <w:top w:val="single" w:sz="4" w:space="1" w:color="auto"/>
          <w:left w:val="single" w:sz="4" w:space="4" w:color="auto"/>
          <w:bottom w:val="single" w:sz="4" w:space="1" w:color="auto"/>
          <w:right w:val="single" w:sz="4" w:space="4" w:color="auto"/>
        </w:pBdr>
        <w:spacing w:before="240"/>
        <w:rPr>
          <w:rFonts w:asciiTheme="majorHAnsi" w:hAnsiTheme="majorHAnsi"/>
          <w:sz w:val="22"/>
          <w:lang w:val="fr-FR"/>
        </w:rPr>
      </w:pPr>
      <w:r>
        <w:rPr>
          <w:rFonts w:asciiTheme="majorHAnsi" w:hAnsiTheme="majorHAnsi"/>
          <w:sz w:val="22"/>
          <w:lang w:val="fr-FR"/>
        </w:rPr>
        <w:t>Numéro de téléphone :</w:t>
      </w:r>
      <w:r w:rsidR="00AB73F1">
        <w:rPr>
          <w:rFonts w:asciiTheme="majorHAnsi" w:hAnsiTheme="majorHAnsi"/>
          <w:sz w:val="22"/>
          <w:lang w:val="fr-FR"/>
        </w:rPr>
        <w:t xml:space="preserve"> </w:t>
      </w:r>
      <w:r>
        <w:rPr>
          <w:rFonts w:asciiTheme="majorHAnsi" w:hAnsiTheme="majorHAnsi"/>
          <w:sz w:val="22"/>
          <w:lang w:val="fr-FR"/>
        </w:rPr>
        <w:t>……………………………………………………………………………………………………………………………</w:t>
      </w:r>
    </w:p>
    <w:p w14:paraId="5A44092F" w14:textId="77777777" w:rsidR="00AB73F1" w:rsidRDefault="00AB73F1" w:rsidP="00AB73F1">
      <w:pPr>
        <w:pBdr>
          <w:top w:val="single" w:sz="4" w:space="1" w:color="auto"/>
          <w:left w:val="single" w:sz="4" w:space="4" w:color="auto"/>
          <w:bottom w:val="single" w:sz="4" w:space="1" w:color="auto"/>
          <w:right w:val="single" w:sz="4" w:space="4" w:color="auto"/>
        </w:pBdr>
        <w:rPr>
          <w:rFonts w:asciiTheme="majorHAnsi" w:hAnsiTheme="majorHAnsi"/>
          <w:sz w:val="22"/>
          <w:lang w:val="fr-FR"/>
        </w:rPr>
      </w:pPr>
      <w:r>
        <w:rPr>
          <w:rFonts w:asciiTheme="majorHAnsi" w:hAnsiTheme="majorHAnsi"/>
          <w:sz w:val="22"/>
          <w:lang w:val="fr-FR"/>
        </w:rPr>
        <w:t>E-mail : ……………………………………………………………………………………………………………………………………………………</w:t>
      </w:r>
    </w:p>
    <w:p w14:paraId="7F213D3E" w14:textId="77777777" w:rsidR="00AB73F1" w:rsidRDefault="00AB73F1" w:rsidP="00AB73F1">
      <w:pPr>
        <w:pBdr>
          <w:top w:val="single" w:sz="4" w:space="1" w:color="auto"/>
          <w:left w:val="single" w:sz="4" w:space="4" w:color="auto"/>
          <w:bottom w:val="single" w:sz="4" w:space="1" w:color="auto"/>
          <w:right w:val="single" w:sz="4" w:space="4" w:color="auto"/>
        </w:pBdr>
        <w:rPr>
          <w:rFonts w:asciiTheme="majorHAnsi" w:hAnsiTheme="majorHAnsi"/>
          <w:sz w:val="22"/>
          <w:lang w:val="fr-FR"/>
        </w:rPr>
      </w:pPr>
      <w:r>
        <w:rPr>
          <w:rFonts w:asciiTheme="majorHAnsi" w:hAnsiTheme="majorHAnsi"/>
          <w:sz w:val="22"/>
          <w:lang w:val="fr-FR"/>
        </w:rPr>
        <w:t>Diplôme en cours : ……………………………………………………………   Ecole / Université :</w:t>
      </w:r>
      <w:r w:rsidR="00944261">
        <w:rPr>
          <w:rFonts w:asciiTheme="majorHAnsi" w:hAnsiTheme="majorHAnsi"/>
          <w:sz w:val="22"/>
          <w:lang w:val="fr-FR"/>
        </w:rPr>
        <w:t xml:space="preserve"> ……………………………</w:t>
      </w:r>
      <w:proofErr w:type="gramStart"/>
      <w:r w:rsidR="00944261">
        <w:rPr>
          <w:rFonts w:asciiTheme="majorHAnsi" w:hAnsiTheme="majorHAnsi"/>
          <w:sz w:val="22"/>
          <w:lang w:val="fr-FR"/>
        </w:rPr>
        <w:t>…….</w:t>
      </w:r>
      <w:proofErr w:type="gramEnd"/>
      <w:r w:rsidR="00944261">
        <w:rPr>
          <w:rFonts w:asciiTheme="majorHAnsi" w:hAnsiTheme="majorHAnsi"/>
          <w:sz w:val="22"/>
          <w:lang w:val="fr-FR"/>
        </w:rPr>
        <w:t>.</w:t>
      </w:r>
    </w:p>
    <w:p w14:paraId="39376650" w14:textId="77777777" w:rsidR="00AB73F1" w:rsidRDefault="00AB73F1" w:rsidP="00AB73F1">
      <w:pPr>
        <w:pBdr>
          <w:top w:val="single" w:sz="4" w:space="1" w:color="auto"/>
          <w:left w:val="single" w:sz="4" w:space="4" w:color="auto"/>
          <w:bottom w:val="single" w:sz="4" w:space="1" w:color="auto"/>
          <w:right w:val="single" w:sz="4" w:space="4" w:color="auto"/>
        </w:pBdr>
        <w:rPr>
          <w:rFonts w:asciiTheme="majorHAnsi" w:hAnsiTheme="majorHAnsi"/>
          <w:sz w:val="22"/>
          <w:lang w:val="fr-FR"/>
        </w:rPr>
      </w:pPr>
      <w:r>
        <w:rPr>
          <w:rFonts w:asciiTheme="majorHAnsi" w:hAnsiTheme="majorHAnsi"/>
          <w:sz w:val="22"/>
          <w:lang w:val="fr-FR"/>
        </w:rPr>
        <w:t>Comment avez-vous connu TageMajor ? ………………………………………………………………………………………………</w:t>
      </w:r>
      <w:r w:rsidR="00944261">
        <w:rPr>
          <w:rFonts w:asciiTheme="majorHAnsi" w:hAnsiTheme="majorHAnsi"/>
          <w:sz w:val="22"/>
          <w:lang w:val="fr-FR"/>
        </w:rPr>
        <w:t>..</w:t>
      </w:r>
    </w:p>
    <w:p w14:paraId="1D5CEF65" w14:textId="77777777" w:rsidR="00AB73F1" w:rsidRPr="000E76C6" w:rsidRDefault="00AB73F1" w:rsidP="005A4C00">
      <w:pPr>
        <w:pBdr>
          <w:top w:val="single" w:sz="4" w:space="1" w:color="auto"/>
          <w:left w:val="single" w:sz="4" w:space="4" w:color="auto"/>
          <w:bottom w:val="single" w:sz="4" w:space="1" w:color="auto"/>
          <w:right w:val="single" w:sz="4" w:space="4" w:color="auto"/>
        </w:pBdr>
        <w:spacing w:after="0"/>
        <w:rPr>
          <w:rFonts w:asciiTheme="majorHAnsi" w:hAnsiTheme="majorHAnsi"/>
          <w:b/>
          <w:u w:val="single"/>
          <w:lang w:val="fr-FR"/>
        </w:rPr>
      </w:pPr>
    </w:p>
    <w:p w14:paraId="1158B17D" w14:textId="77777777" w:rsidR="00944261" w:rsidRDefault="00944261" w:rsidP="008E30AE">
      <w:pPr>
        <w:spacing w:after="0"/>
        <w:rPr>
          <w:rFonts w:asciiTheme="majorHAnsi" w:hAnsiTheme="majorHAnsi"/>
          <w:b/>
          <w:sz w:val="22"/>
          <w:u w:val="single"/>
          <w:lang w:val="fr-FR"/>
        </w:rPr>
      </w:pPr>
    </w:p>
    <w:p w14:paraId="47F30880" w14:textId="1AA20362" w:rsidR="0069090D" w:rsidRPr="009C228E" w:rsidRDefault="00944261" w:rsidP="009C228E">
      <w:pPr>
        <w:pBdr>
          <w:top w:val="single" w:sz="4" w:space="1" w:color="auto"/>
          <w:left w:val="single" w:sz="4" w:space="4" w:color="auto"/>
          <w:bottom w:val="single" w:sz="4" w:space="1" w:color="auto"/>
          <w:right w:val="single" w:sz="4" w:space="4" w:color="auto"/>
        </w:pBdr>
        <w:spacing w:before="120" w:after="240"/>
        <w:jc w:val="center"/>
        <w:rPr>
          <w:rFonts w:asciiTheme="majorHAnsi" w:hAnsiTheme="majorHAnsi"/>
          <w:b/>
          <w:sz w:val="22"/>
          <w:lang w:val="fr-FR"/>
        </w:rPr>
      </w:pPr>
      <w:r w:rsidRPr="00EE70C7">
        <w:rPr>
          <w:rFonts w:asciiTheme="majorHAnsi" w:hAnsiTheme="majorHAnsi"/>
          <w:b/>
          <w:sz w:val="22"/>
          <w:lang w:val="fr-FR"/>
        </w:rPr>
        <w:t>Stage sélectionné</w:t>
      </w:r>
    </w:p>
    <w:p w14:paraId="56B8239E" w14:textId="7AE45853" w:rsidR="00520EC8" w:rsidRDefault="00520EC8" w:rsidP="001F2AFB">
      <w:pPr>
        <w:pBdr>
          <w:top w:val="single" w:sz="4" w:space="1" w:color="auto"/>
          <w:left w:val="single" w:sz="4" w:space="4" w:color="auto"/>
          <w:bottom w:val="single" w:sz="4" w:space="1" w:color="auto"/>
          <w:right w:val="single" w:sz="4" w:space="4" w:color="auto"/>
        </w:pBdr>
        <w:spacing w:after="120"/>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AE022B">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Pr>
          <w:rFonts w:asciiTheme="majorHAnsi" w:hAnsiTheme="majorHAnsi"/>
          <w:sz w:val="22"/>
          <w:lang w:val="fr-FR"/>
        </w:rPr>
        <w:t xml:space="preserve"> </w:t>
      </w:r>
      <w:r w:rsidR="00661C87">
        <w:rPr>
          <w:rFonts w:asciiTheme="majorHAnsi" w:hAnsiTheme="majorHAnsi"/>
          <w:sz w:val="22"/>
          <w:lang w:val="fr-FR"/>
        </w:rPr>
        <w:t xml:space="preserve">Formation Intensive </w:t>
      </w:r>
      <w:r w:rsidR="00AB2585">
        <w:rPr>
          <w:rFonts w:asciiTheme="majorHAnsi" w:hAnsiTheme="majorHAnsi"/>
          <w:sz w:val="22"/>
          <w:lang w:val="fr-FR"/>
        </w:rPr>
        <w:t>TOEIC – 2 jours (430</w:t>
      </w:r>
      <w:r>
        <w:rPr>
          <w:rFonts w:asciiTheme="majorHAnsi" w:hAnsiTheme="majorHAnsi"/>
          <w:sz w:val="22"/>
          <w:lang w:val="fr-FR"/>
        </w:rPr>
        <w:t>€) – Dates :</w:t>
      </w:r>
    </w:p>
    <w:p w14:paraId="4785DA3E" w14:textId="0F477054" w:rsidR="00520EC8" w:rsidRDefault="00520EC8" w:rsidP="001F2AFB">
      <w:pPr>
        <w:pBdr>
          <w:top w:val="single" w:sz="4" w:space="1" w:color="auto"/>
          <w:left w:val="single" w:sz="4" w:space="4" w:color="auto"/>
          <w:bottom w:val="single" w:sz="4" w:space="1" w:color="auto"/>
          <w:right w:val="single" w:sz="4" w:space="4" w:color="auto"/>
        </w:pBdr>
        <w:spacing w:after="120"/>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AE022B">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Pr>
          <w:rFonts w:asciiTheme="majorHAnsi" w:hAnsiTheme="majorHAnsi"/>
          <w:sz w:val="22"/>
          <w:lang w:val="fr-FR"/>
        </w:rPr>
        <w:t xml:space="preserve"> </w:t>
      </w:r>
      <w:r w:rsidR="00B7503F">
        <w:rPr>
          <w:rFonts w:asciiTheme="majorHAnsi" w:hAnsiTheme="majorHAnsi"/>
          <w:sz w:val="22"/>
          <w:lang w:val="fr-FR"/>
        </w:rPr>
        <w:t xml:space="preserve">Formation Intensive </w:t>
      </w:r>
      <w:r w:rsidR="00AB2585">
        <w:rPr>
          <w:rFonts w:asciiTheme="majorHAnsi" w:hAnsiTheme="majorHAnsi"/>
          <w:sz w:val="22"/>
          <w:lang w:val="fr-FR"/>
        </w:rPr>
        <w:t>TAGE MAGE – 2 jours (39</w:t>
      </w:r>
      <w:r>
        <w:rPr>
          <w:rFonts w:asciiTheme="majorHAnsi" w:hAnsiTheme="majorHAnsi"/>
          <w:sz w:val="22"/>
          <w:lang w:val="fr-FR"/>
        </w:rPr>
        <w:t>9€) – Dates :</w:t>
      </w:r>
    </w:p>
    <w:p w14:paraId="5BEC9AEE" w14:textId="357E61CB" w:rsidR="00520EC8" w:rsidRDefault="00520EC8" w:rsidP="001F2AFB">
      <w:pPr>
        <w:pBdr>
          <w:top w:val="single" w:sz="4" w:space="1" w:color="auto"/>
          <w:left w:val="single" w:sz="4" w:space="4" w:color="auto"/>
          <w:bottom w:val="single" w:sz="4" w:space="1" w:color="auto"/>
          <w:right w:val="single" w:sz="4" w:space="4" w:color="auto"/>
        </w:pBdr>
        <w:spacing w:after="120"/>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AE022B">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sidRPr="00520EC8">
        <w:rPr>
          <w:rFonts w:asciiTheme="majorHAnsi" w:hAnsiTheme="majorHAnsi"/>
          <w:sz w:val="22"/>
          <w:lang w:val="fr-FR"/>
        </w:rPr>
        <w:t xml:space="preserve"> </w:t>
      </w:r>
      <w:r w:rsidR="00B7503F">
        <w:rPr>
          <w:rFonts w:asciiTheme="majorHAnsi" w:hAnsiTheme="majorHAnsi"/>
          <w:sz w:val="22"/>
          <w:lang w:val="fr-FR"/>
        </w:rPr>
        <w:t xml:space="preserve">Formation Intensive </w:t>
      </w:r>
      <w:r>
        <w:rPr>
          <w:rFonts w:asciiTheme="majorHAnsi" w:hAnsiTheme="majorHAnsi"/>
          <w:sz w:val="22"/>
          <w:lang w:val="fr-FR"/>
        </w:rPr>
        <w:t>TAGE MAGE –</w:t>
      </w:r>
      <w:r w:rsidR="00661C87">
        <w:rPr>
          <w:rFonts w:asciiTheme="majorHAnsi" w:hAnsiTheme="majorHAnsi"/>
          <w:sz w:val="22"/>
          <w:lang w:val="fr-FR"/>
        </w:rPr>
        <w:t xml:space="preserve"> 3</w:t>
      </w:r>
      <w:r>
        <w:rPr>
          <w:rFonts w:asciiTheme="majorHAnsi" w:hAnsiTheme="majorHAnsi"/>
          <w:sz w:val="22"/>
          <w:lang w:val="fr-FR"/>
        </w:rPr>
        <w:t xml:space="preserve"> </w:t>
      </w:r>
      <w:r w:rsidR="00AB2585">
        <w:rPr>
          <w:rFonts w:asciiTheme="majorHAnsi" w:hAnsiTheme="majorHAnsi"/>
          <w:sz w:val="22"/>
          <w:lang w:val="fr-FR"/>
        </w:rPr>
        <w:t>jours (575</w:t>
      </w:r>
      <w:r>
        <w:rPr>
          <w:rFonts w:asciiTheme="majorHAnsi" w:hAnsiTheme="majorHAnsi"/>
          <w:sz w:val="22"/>
          <w:lang w:val="fr-FR"/>
        </w:rPr>
        <w:t>€) – Dates :</w:t>
      </w:r>
    </w:p>
    <w:p w14:paraId="624FC3B6" w14:textId="31893BA2" w:rsidR="00520EC8" w:rsidRDefault="00520EC8" w:rsidP="00520EC8">
      <w:pPr>
        <w:pBdr>
          <w:top w:val="single" w:sz="4" w:space="1" w:color="auto"/>
          <w:left w:val="single" w:sz="4" w:space="4" w:color="auto"/>
          <w:bottom w:val="single" w:sz="4" w:space="1" w:color="auto"/>
          <w:right w:val="single" w:sz="4" w:space="4" w:color="auto"/>
        </w:pBdr>
        <w:spacing w:after="120"/>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AE022B">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sidRPr="00520EC8">
        <w:rPr>
          <w:rFonts w:asciiTheme="majorHAnsi" w:hAnsiTheme="majorHAnsi"/>
          <w:sz w:val="22"/>
          <w:lang w:val="fr-FR"/>
        </w:rPr>
        <w:t xml:space="preserve"> </w:t>
      </w:r>
      <w:r w:rsidR="00B7503F">
        <w:rPr>
          <w:rFonts w:asciiTheme="majorHAnsi" w:hAnsiTheme="majorHAnsi"/>
          <w:sz w:val="22"/>
          <w:lang w:val="fr-FR"/>
        </w:rPr>
        <w:t xml:space="preserve">Formation Intensive </w:t>
      </w:r>
      <w:r>
        <w:rPr>
          <w:rFonts w:asciiTheme="majorHAnsi" w:hAnsiTheme="majorHAnsi"/>
          <w:sz w:val="22"/>
          <w:lang w:val="fr-FR"/>
        </w:rPr>
        <w:t xml:space="preserve">TAGE MAGE – 5 </w:t>
      </w:r>
      <w:r w:rsidR="00AB2585">
        <w:rPr>
          <w:rFonts w:asciiTheme="majorHAnsi" w:hAnsiTheme="majorHAnsi"/>
          <w:sz w:val="22"/>
          <w:lang w:val="fr-FR"/>
        </w:rPr>
        <w:t>jours (880</w:t>
      </w:r>
      <w:r>
        <w:rPr>
          <w:rFonts w:asciiTheme="majorHAnsi" w:hAnsiTheme="majorHAnsi"/>
          <w:sz w:val="22"/>
          <w:lang w:val="fr-FR"/>
        </w:rPr>
        <w:t>€) – Dates :</w:t>
      </w:r>
    </w:p>
    <w:p w14:paraId="5199E7F2" w14:textId="7F185412" w:rsidR="001F2AFB" w:rsidRDefault="003C15C1" w:rsidP="001F2AFB">
      <w:pPr>
        <w:pBdr>
          <w:top w:val="single" w:sz="4" w:space="1" w:color="auto"/>
          <w:left w:val="single" w:sz="4" w:space="4" w:color="auto"/>
          <w:bottom w:val="single" w:sz="4" w:space="1" w:color="auto"/>
          <w:right w:val="single" w:sz="4" w:space="4" w:color="auto"/>
        </w:pBdr>
        <w:spacing w:after="120"/>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001F2AFB" w:rsidRPr="00AE022B">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sidR="00520EC8">
        <w:rPr>
          <w:rFonts w:asciiTheme="majorHAnsi" w:hAnsiTheme="majorHAnsi"/>
          <w:sz w:val="22"/>
          <w:lang w:val="fr-FR"/>
        </w:rPr>
        <w:t xml:space="preserve"> </w:t>
      </w:r>
      <w:r w:rsidR="009C228E">
        <w:rPr>
          <w:rFonts w:asciiTheme="majorHAnsi" w:hAnsiTheme="majorHAnsi"/>
          <w:sz w:val="22"/>
          <w:lang w:val="fr-FR"/>
        </w:rPr>
        <w:t>F</w:t>
      </w:r>
      <w:r w:rsidR="00E367C6">
        <w:rPr>
          <w:rFonts w:asciiTheme="majorHAnsi" w:hAnsiTheme="majorHAnsi"/>
          <w:sz w:val="22"/>
          <w:lang w:val="fr-FR"/>
        </w:rPr>
        <w:t xml:space="preserve">ormation </w:t>
      </w:r>
      <w:r w:rsidR="00B7503F">
        <w:rPr>
          <w:rFonts w:asciiTheme="majorHAnsi" w:hAnsiTheme="majorHAnsi"/>
          <w:sz w:val="22"/>
          <w:lang w:val="fr-FR"/>
        </w:rPr>
        <w:t xml:space="preserve">Intensive </w:t>
      </w:r>
      <w:r w:rsidR="00E367C6">
        <w:rPr>
          <w:rFonts w:asciiTheme="majorHAnsi" w:hAnsiTheme="majorHAnsi"/>
          <w:sz w:val="22"/>
          <w:lang w:val="fr-FR"/>
        </w:rPr>
        <w:t>GMAT (1 19</w:t>
      </w:r>
      <w:r w:rsidR="009C228E">
        <w:rPr>
          <w:rFonts w:asciiTheme="majorHAnsi" w:hAnsiTheme="majorHAnsi"/>
          <w:sz w:val="22"/>
          <w:lang w:val="fr-FR"/>
        </w:rPr>
        <w:t>0€) - Dates :</w:t>
      </w:r>
    </w:p>
    <w:p w14:paraId="047E9F7C" w14:textId="4067A157" w:rsidR="00AB2585" w:rsidRDefault="00AB2585" w:rsidP="001F2AFB">
      <w:pPr>
        <w:pBdr>
          <w:top w:val="single" w:sz="4" w:space="1" w:color="auto"/>
          <w:left w:val="single" w:sz="4" w:space="4" w:color="auto"/>
          <w:bottom w:val="single" w:sz="4" w:space="1" w:color="auto"/>
          <w:right w:val="single" w:sz="4" w:space="4" w:color="auto"/>
        </w:pBdr>
        <w:spacing w:after="120"/>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AE022B">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Pr>
          <w:rFonts w:asciiTheme="majorHAnsi" w:hAnsiTheme="majorHAnsi"/>
          <w:sz w:val="22"/>
          <w:lang w:val="fr-FR"/>
        </w:rPr>
        <w:t xml:space="preserve"> Formation I</w:t>
      </w:r>
      <w:r w:rsidR="00B7503F">
        <w:rPr>
          <w:rFonts w:asciiTheme="majorHAnsi" w:hAnsiTheme="majorHAnsi"/>
          <w:sz w:val="22"/>
          <w:lang w:val="fr-FR"/>
        </w:rPr>
        <w:t>ntensive TOEFL (790€) - Dates :</w:t>
      </w:r>
    </w:p>
    <w:p w14:paraId="359F1237" w14:textId="5165020B" w:rsidR="00B7503F" w:rsidRDefault="00B7503F" w:rsidP="001F2AFB">
      <w:pPr>
        <w:pBdr>
          <w:top w:val="single" w:sz="4" w:space="1" w:color="auto"/>
          <w:left w:val="single" w:sz="4" w:space="4" w:color="auto"/>
          <w:bottom w:val="single" w:sz="4" w:space="1" w:color="auto"/>
          <w:right w:val="single" w:sz="4" w:space="4" w:color="auto"/>
        </w:pBdr>
        <w:spacing w:after="120"/>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AE022B">
        <w:rPr>
          <w:rFonts w:asciiTheme="majorHAnsi" w:hAnsiTheme="majorHAnsi"/>
          <w:sz w:val="22"/>
          <w:lang w:val="fr-FR"/>
        </w:rPr>
        <w:instrText xml:space="preserve"> FORMCHECKBOX </w:instrText>
      </w:r>
      <w:r>
        <w:rPr>
          <w:rFonts w:asciiTheme="majorHAnsi" w:hAnsiTheme="majorHAnsi"/>
          <w:sz w:val="22"/>
          <w:lang w:val="fr-FR"/>
        </w:rPr>
      </w:r>
      <w:r>
        <w:rPr>
          <w:rFonts w:asciiTheme="majorHAnsi" w:hAnsiTheme="majorHAnsi"/>
          <w:sz w:val="22"/>
          <w:lang w:val="fr-FR"/>
        </w:rPr>
        <w:fldChar w:fldCharType="separate"/>
      </w:r>
      <w:r>
        <w:rPr>
          <w:rFonts w:asciiTheme="majorHAnsi" w:hAnsiTheme="majorHAnsi"/>
          <w:sz w:val="22"/>
          <w:lang w:val="fr-FR"/>
        </w:rPr>
        <w:fldChar w:fldCharType="end"/>
      </w:r>
      <w:r>
        <w:rPr>
          <w:rFonts w:asciiTheme="majorHAnsi" w:hAnsiTheme="majorHAnsi"/>
          <w:sz w:val="22"/>
          <w:lang w:val="fr-FR"/>
        </w:rPr>
        <w:t xml:space="preserve"> Formation Intensive</w:t>
      </w:r>
      <w:r>
        <w:rPr>
          <w:rFonts w:asciiTheme="majorHAnsi" w:hAnsiTheme="majorHAnsi"/>
          <w:sz w:val="22"/>
          <w:lang w:val="fr-FR"/>
        </w:rPr>
        <w:t xml:space="preserve"> </w:t>
      </w:r>
      <w:r>
        <w:rPr>
          <w:rFonts w:asciiTheme="majorHAnsi" w:hAnsiTheme="majorHAnsi"/>
          <w:sz w:val="22"/>
          <w:lang w:val="fr-FR"/>
        </w:rPr>
        <w:t>IELTS (43</w:t>
      </w:r>
      <w:bookmarkStart w:id="0" w:name="_GoBack"/>
      <w:bookmarkEnd w:id="0"/>
      <w:r>
        <w:rPr>
          <w:rFonts w:asciiTheme="majorHAnsi" w:hAnsiTheme="majorHAnsi"/>
          <w:sz w:val="22"/>
          <w:lang w:val="fr-FR"/>
        </w:rPr>
        <w:t>0€) - Dates :</w:t>
      </w:r>
    </w:p>
    <w:p w14:paraId="1E73A92A" w14:textId="08434DBB" w:rsidR="00520EC8" w:rsidRDefault="00520EC8" w:rsidP="001F2AFB">
      <w:pPr>
        <w:pBdr>
          <w:top w:val="single" w:sz="4" w:space="1" w:color="auto"/>
          <w:left w:val="single" w:sz="4" w:space="4" w:color="auto"/>
          <w:bottom w:val="single" w:sz="4" w:space="1" w:color="auto"/>
          <w:right w:val="single" w:sz="4" w:space="4" w:color="auto"/>
        </w:pBdr>
        <w:spacing w:after="120"/>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AE022B">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sidRPr="00520EC8">
        <w:rPr>
          <w:rFonts w:asciiTheme="majorHAnsi" w:hAnsiTheme="majorHAnsi"/>
          <w:sz w:val="22"/>
          <w:lang w:val="fr-FR"/>
        </w:rPr>
        <w:t xml:space="preserve"> </w:t>
      </w:r>
      <w:r>
        <w:rPr>
          <w:rFonts w:asciiTheme="majorHAnsi" w:hAnsiTheme="majorHAnsi"/>
          <w:sz w:val="22"/>
          <w:lang w:val="fr-FR"/>
        </w:rPr>
        <w:t>Autre :</w:t>
      </w:r>
    </w:p>
    <w:p w14:paraId="67E5196B" w14:textId="454B4085" w:rsidR="00CC6686" w:rsidRPr="00E13F66" w:rsidRDefault="00ED6761" w:rsidP="00E13F66">
      <w:pPr>
        <w:pBdr>
          <w:top w:val="single" w:sz="4" w:space="1" w:color="auto"/>
          <w:left w:val="single" w:sz="4" w:space="4" w:color="auto"/>
          <w:bottom w:val="single" w:sz="4" w:space="1" w:color="auto"/>
          <w:right w:val="single" w:sz="4" w:space="4" w:color="auto"/>
        </w:pBdr>
        <w:rPr>
          <w:b/>
          <w:sz w:val="14"/>
          <w:u w:val="single"/>
          <w:lang w:val="fr-FR"/>
        </w:rPr>
      </w:pPr>
      <w:r w:rsidRPr="00444EF8">
        <w:rPr>
          <w:rFonts w:asciiTheme="majorHAnsi" w:hAnsiTheme="majorHAnsi"/>
          <w:sz w:val="22"/>
          <w:lang w:val="fr-FR"/>
        </w:rPr>
        <w:tab/>
      </w:r>
      <w:r w:rsidRPr="00444EF8">
        <w:rPr>
          <w:rFonts w:asciiTheme="majorHAnsi" w:hAnsiTheme="majorHAnsi"/>
          <w:sz w:val="22"/>
          <w:lang w:val="fr-FR"/>
        </w:rPr>
        <w:tab/>
      </w:r>
      <w:r w:rsidRPr="00444EF8">
        <w:rPr>
          <w:rFonts w:asciiTheme="majorHAnsi" w:hAnsiTheme="majorHAnsi"/>
          <w:sz w:val="22"/>
          <w:lang w:val="fr-FR"/>
        </w:rPr>
        <w:tab/>
      </w:r>
      <w:r w:rsidRPr="00444EF8">
        <w:rPr>
          <w:rFonts w:asciiTheme="majorHAnsi" w:hAnsiTheme="majorHAnsi"/>
          <w:sz w:val="22"/>
          <w:lang w:val="fr-FR"/>
        </w:rPr>
        <w:tab/>
      </w:r>
    </w:p>
    <w:p w14:paraId="5B0D1F6C" w14:textId="77777777" w:rsidR="009D72F7" w:rsidRDefault="009D72F7">
      <w:pPr>
        <w:rPr>
          <w:b/>
          <w:sz w:val="14"/>
          <w:u w:val="single"/>
          <w:lang w:val="fr-FR"/>
        </w:rPr>
      </w:pPr>
    </w:p>
    <w:p w14:paraId="217B4E40" w14:textId="77777777" w:rsidR="00893EE0" w:rsidRPr="00944261" w:rsidRDefault="00893EE0" w:rsidP="00893EE0">
      <w:pPr>
        <w:pBdr>
          <w:top w:val="single" w:sz="4" w:space="1" w:color="auto"/>
          <w:left w:val="single" w:sz="4" w:space="4" w:color="auto"/>
          <w:bottom w:val="single" w:sz="4" w:space="1" w:color="auto"/>
          <w:right w:val="single" w:sz="4" w:space="4" w:color="auto"/>
        </w:pBdr>
        <w:spacing w:after="240"/>
        <w:jc w:val="center"/>
        <w:rPr>
          <w:rFonts w:asciiTheme="majorHAnsi" w:hAnsiTheme="majorHAnsi"/>
          <w:b/>
          <w:sz w:val="22"/>
          <w:lang w:val="fr-FR"/>
        </w:rPr>
      </w:pPr>
      <w:r>
        <w:rPr>
          <w:rFonts w:asciiTheme="majorHAnsi" w:hAnsiTheme="majorHAnsi"/>
          <w:b/>
          <w:sz w:val="22"/>
          <w:lang w:val="fr-FR"/>
        </w:rPr>
        <w:t>Paiement</w:t>
      </w:r>
    </w:p>
    <w:p w14:paraId="1275A2D4" w14:textId="77777777" w:rsidR="00893EE0" w:rsidRDefault="00893EE0" w:rsidP="00893EE0">
      <w:pPr>
        <w:pBdr>
          <w:top w:val="single" w:sz="4" w:space="1" w:color="auto"/>
          <w:left w:val="single" w:sz="4" w:space="4" w:color="auto"/>
          <w:bottom w:val="single" w:sz="4" w:space="1" w:color="auto"/>
          <w:right w:val="single" w:sz="4" w:space="4" w:color="auto"/>
        </w:pBdr>
        <w:spacing w:after="240"/>
        <w:rPr>
          <w:rFonts w:asciiTheme="majorHAnsi" w:hAnsiTheme="majorHAnsi"/>
          <w:sz w:val="22"/>
          <w:lang w:val="fr-FR"/>
        </w:rPr>
      </w:pPr>
      <w:r>
        <w:rPr>
          <w:rFonts w:asciiTheme="majorHAnsi" w:hAnsiTheme="majorHAnsi"/>
          <w:sz w:val="22"/>
          <w:lang w:val="fr-FR"/>
        </w:rPr>
        <w:t>Mode de règlement :</w:t>
      </w:r>
    </w:p>
    <w:p w14:paraId="6BCDC816" w14:textId="6D5A2B22" w:rsidR="00520EC8" w:rsidRPr="00B04954" w:rsidRDefault="003C15C1" w:rsidP="00520EC8">
      <w:pPr>
        <w:pBdr>
          <w:top w:val="single" w:sz="4" w:space="1" w:color="auto"/>
          <w:left w:val="single" w:sz="4" w:space="4" w:color="auto"/>
          <w:bottom w:val="single" w:sz="4" w:space="1" w:color="auto"/>
          <w:right w:val="single" w:sz="4" w:space="4" w:color="auto"/>
        </w:pBdr>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00893EE0" w:rsidRPr="00B04954">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sidR="00893EE0">
        <w:rPr>
          <w:rFonts w:asciiTheme="majorHAnsi" w:hAnsiTheme="majorHAnsi"/>
          <w:sz w:val="22"/>
          <w:lang w:val="fr-FR"/>
        </w:rPr>
        <w:t xml:space="preserve"> Carte bancaire en ligne</w:t>
      </w:r>
      <w:r w:rsidR="0092241E">
        <w:rPr>
          <w:rFonts w:asciiTheme="majorHAnsi" w:hAnsiTheme="majorHAnsi"/>
          <w:sz w:val="22"/>
          <w:lang w:val="fr-FR"/>
        </w:rPr>
        <w:tab/>
      </w:r>
      <w:r>
        <w:rPr>
          <w:rFonts w:asciiTheme="majorHAnsi" w:hAnsiTheme="majorHAnsi"/>
          <w:sz w:val="22"/>
          <w:lang w:val="fr-FR"/>
        </w:rPr>
        <w:fldChar w:fldCharType="begin">
          <w:ffData>
            <w:name w:val="CaseACocher1"/>
            <w:enabled/>
            <w:calcOnExit w:val="0"/>
            <w:checkBox>
              <w:size w:val="20"/>
              <w:default w:val="0"/>
            </w:checkBox>
          </w:ffData>
        </w:fldChar>
      </w:r>
      <w:r w:rsidR="00893EE0" w:rsidRPr="00B04954">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sidR="00893EE0">
        <w:rPr>
          <w:rFonts w:asciiTheme="majorHAnsi" w:hAnsiTheme="majorHAnsi"/>
          <w:sz w:val="22"/>
          <w:lang w:val="fr-FR"/>
        </w:rPr>
        <w:t xml:space="preserve"> Chèque</w:t>
      </w:r>
      <w:r w:rsidR="00D45E8C">
        <w:rPr>
          <w:rFonts w:asciiTheme="majorHAnsi" w:hAnsiTheme="majorHAnsi"/>
          <w:sz w:val="22"/>
          <w:lang w:val="fr-FR"/>
        </w:rPr>
        <w:t>(s)</w:t>
      </w:r>
      <w:r w:rsidR="00520EC8">
        <w:rPr>
          <w:rFonts w:asciiTheme="majorHAnsi" w:hAnsiTheme="majorHAnsi"/>
          <w:sz w:val="22"/>
          <w:lang w:val="fr-FR"/>
        </w:rPr>
        <w:tab/>
        <w:t xml:space="preserve">    </w:t>
      </w:r>
      <w:r w:rsidR="00520EC8">
        <w:rPr>
          <w:rFonts w:asciiTheme="majorHAnsi" w:hAnsiTheme="majorHAnsi"/>
          <w:sz w:val="22"/>
          <w:lang w:val="fr-FR"/>
        </w:rPr>
        <w:fldChar w:fldCharType="begin">
          <w:ffData>
            <w:name w:val="CaseACocher1"/>
            <w:enabled/>
            <w:calcOnExit w:val="0"/>
            <w:checkBox>
              <w:size w:val="20"/>
              <w:default w:val="0"/>
            </w:checkBox>
          </w:ffData>
        </w:fldChar>
      </w:r>
      <w:r w:rsidR="00520EC8" w:rsidRPr="00B04954">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sidR="00520EC8">
        <w:rPr>
          <w:rFonts w:asciiTheme="majorHAnsi" w:hAnsiTheme="majorHAnsi"/>
          <w:sz w:val="22"/>
          <w:lang w:val="fr-FR"/>
        </w:rPr>
        <w:fldChar w:fldCharType="end"/>
      </w:r>
      <w:r w:rsidR="00520EC8">
        <w:rPr>
          <w:rFonts w:asciiTheme="majorHAnsi" w:hAnsiTheme="majorHAnsi"/>
          <w:sz w:val="22"/>
          <w:lang w:val="fr-FR"/>
        </w:rPr>
        <w:t xml:space="preserve"> Autre : ……………………</w:t>
      </w:r>
      <w:proofErr w:type="gramStart"/>
      <w:r w:rsidR="00520EC8">
        <w:rPr>
          <w:rFonts w:asciiTheme="majorHAnsi" w:hAnsiTheme="majorHAnsi"/>
          <w:sz w:val="22"/>
          <w:lang w:val="fr-FR"/>
        </w:rPr>
        <w:t>…….</w:t>
      </w:r>
      <w:proofErr w:type="gramEnd"/>
      <w:r w:rsidR="00520EC8">
        <w:rPr>
          <w:rFonts w:asciiTheme="majorHAnsi" w:hAnsiTheme="majorHAnsi"/>
          <w:sz w:val="22"/>
          <w:lang w:val="fr-FR"/>
        </w:rPr>
        <w:t>.</w:t>
      </w:r>
    </w:p>
    <w:p w14:paraId="76D8010A" w14:textId="77777777" w:rsidR="00225CBC" w:rsidRDefault="00225CBC" w:rsidP="00520EC8">
      <w:pPr>
        <w:pBdr>
          <w:top w:val="single" w:sz="4" w:space="1" w:color="auto"/>
          <w:left w:val="single" w:sz="4" w:space="4" w:color="auto"/>
          <w:bottom w:val="single" w:sz="4" w:space="1" w:color="auto"/>
          <w:right w:val="single" w:sz="4" w:space="4" w:color="auto"/>
        </w:pBdr>
        <w:spacing w:after="240"/>
        <w:rPr>
          <w:rFonts w:asciiTheme="majorHAnsi" w:hAnsiTheme="majorHAnsi"/>
          <w:sz w:val="22"/>
          <w:lang w:val="fr-FR"/>
        </w:rPr>
      </w:pPr>
    </w:p>
    <w:p w14:paraId="25B174EA" w14:textId="792AD150" w:rsidR="00893EE0" w:rsidRPr="002A7BA6" w:rsidRDefault="00893EE0" w:rsidP="00893EE0">
      <w:pPr>
        <w:pBdr>
          <w:top w:val="single" w:sz="4" w:space="1" w:color="auto"/>
          <w:left w:val="single" w:sz="4" w:space="4" w:color="auto"/>
          <w:bottom w:val="single" w:sz="4" w:space="1" w:color="auto"/>
          <w:right w:val="single" w:sz="4" w:space="4" w:color="auto"/>
        </w:pBdr>
        <w:spacing w:after="240"/>
        <w:jc w:val="center"/>
        <w:rPr>
          <w:rFonts w:asciiTheme="majorHAnsi" w:hAnsiTheme="majorHAnsi"/>
          <w:b/>
          <w:sz w:val="22"/>
          <w:lang w:val="fr-FR"/>
        </w:rPr>
      </w:pPr>
      <w:r w:rsidRPr="002A7BA6">
        <w:rPr>
          <w:rFonts w:asciiTheme="majorHAnsi" w:hAnsiTheme="majorHAnsi"/>
          <w:b/>
          <w:sz w:val="22"/>
          <w:lang w:val="fr-FR"/>
        </w:rPr>
        <w:t>Facilité de paiement (</w:t>
      </w:r>
      <w:r w:rsidR="00520EC8">
        <w:rPr>
          <w:rFonts w:asciiTheme="majorHAnsi" w:hAnsiTheme="majorHAnsi"/>
          <w:b/>
          <w:sz w:val="22"/>
          <w:lang w:val="fr-FR"/>
        </w:rPr>
        <w:t xml:space="preserve">paiement </w:t>
      </w:r>
      <w:r w:rsidRPr="002A7BA6">
        <w:rPr>
          <w:rFonts w:asciiTheme="majorHAnsi" w:hAnsiTheme="majorHAnsi"/>
          <w:b/>
          <w:sz w:val="22"/>
          <w:lang w:val="fr-FR"/>
        </w:rPr>
        <w:t>par chèque seulement)</w:t>
      </w:r>
    </w:p>
    <w:p w14:paraId="15937E57" w14:textId="55450814" w:rsidR="00520EC8" w:rsidRDefault="00520EC8" w:rsidP="00893EE0">
      <w:pPr>
        <w:pBdr>
          <w:top w:val="single" w:sz="4" w:space="1" w:color="auto"/>
          <w:left w:val="single" w:sz="4" w:space="4" w:color="auto"/>
          <w:bottom w:val="single" w:sz="4" w:space="1" w:color="auto"/>
          <w:right w:val="single" w:sz="4" w:space="4" w:color="auto"/>
        </w:pBdr>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B04954">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Pr>
          <w:rFonts w:asciiTheme="majorHAnsi" w:hAnsiTheme="majorHAnsi"/>
          <w:sz w:val="22"/>
          <w:lang w:val="fr-FR"/>
        </w:rPr>
        <w:t xml:space="preserve"> 2 fois sans frais </w:t>
      </w:r>
    </w:p>
    <w:p w14:paraId="23DEEAE2" w14:textId="227F17F5" w:rsidR="00893EE0" w:rsidRDefault="003C15C1" w:rsidP="00893EE0">
      <w:pPr>
        <w:pBdr>
          <w:top w:val="single" w:sz="4" w:space="1" w:color="auto"/>
          <w:left w:val="single" w:sz="4" w:space="4" w:color="auto"/>
          <w:bottom w:val="single" w:sz="4" w:space="1" w:color="auto"/>
          <w:right w:val="single" w:sz="4" w:space="4" w:color="auto"/>
        </w:pBdr>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00893EE0" w:rsidRPr="00B04954">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sidR="00D45E8C">
        <w:rPr>
          <w:rFonts w:asciiTheme="majorHAnsi" w:hAnsiTheme="majorHAnsi"/>
          <w:sz w:val="22"/>
          <w:lang w:val="fr-FR"/>
        </w:rPr>
        <w:t xml:space="preserve"> 3 fois sans frais</w:t>
      </w:r>
      <w:r w:rsidR="00520EC8">
        <w:rPr>
          <w:rFonts w:asciiTheme="majorHAnsi" w:hAnsiTheme="majorHAnsi"/>
          <w:sz w:val="22"/>
          <w:lang w:val="fr-FR"/>
        </w:rPr>
        <w:t xml:space="preserve"> </w:t>
      </w:r>
    </w:p>
    <w:p w14:paraId="00C6CC4D" w14:textId="7AACEAC9" w:rsidR="00520EC8" w:rsidRPr="00B04954" w:rsidRDefault="00520EC8" w:rsidP="00893EE0">
      <w:pPr>
        <w:pBdr>
          <w:top w:val="single" w:sz="4" w:space="1" w:color="auto"/>
          <w:left w:val="single" w:sz="4" w:space="4" w:color="auto"/>
          <w:bottom w:val="single" w:sz="4" w:space="1" w:color="auto"/>
          <w:right w:val="single" w:sz="4" w:space="4" w:color="auto"/>
        </w:pBdr>
        <w:rPr>
          <w:rFonts w:asciiTheme="majorHAnsi" w:hAnsiTheme="majorHAnsi"/>
          <w:sz w:val="22"/>
          <w:lang w:val="fr-FR"/>
        </w:rPr>
      </w:pPr>
      <w:r>
        <w:rPr>
          <w:rFonts w:asciiTheme="majorHAnsi" w:hAnsiTheme="majorHAnsi"/>
          <w:sz w:val="22"/>
          <w:lang w:val="fr-FR"/>
        </w:rPr>
        <w:fldChar w:fldCharType="begin">
          <w:ffData>
            <w:name w:val="CaseACocher1"/>
            <w:enabled/>
            <w:calcOnExit w:val="0"/>
            <w:checkBox>
              <w:size w:val="20"/>
              <w:default w:val="0"/>
            </w:checkBox>
          </w:ffData>
        </w:fldChar>
      </w:r>
      <w:r w:rsidRPr="00B04954">
        <w:rPr>
          <w:rFonts w:asciiTheme="majorHAnsi" w:hAnsiTheme="majorHAnsi"/>
          <w:sz w:val="22"/>
          <w:lang w:val="fr-FR"/>
        </w:rPr>
        <w:instrText xml:space="preserve"> FORMCHECKBOX </w:instrText>
      </w:r>
      <w:r w:rsidR="007D75A5">
        <w:rPr>
          <w:rFonts w:asciiTheme="majorHAnsi" w:hAnsiTheme="majorHAnsi"/>
          <w:sz w:val="22"/>
          <w:lang w:val="fr-FR"/>
        </w:rPr>
      </w:r>
      <w:r w:rsidR="007D75A5">
        <w:rPr>
          <w:rFonts w:asciiTheme="majorHAnsi" w:hAnsiTheme="majorHAnsi"/>
          <w:sz w:val="22"/>
          <w:lang w:val="fr-FR"/>
        </w:rPr>
        <w:fldChar w:fldCharType="separate"/>
      </w:r>
      <w:r>
        <w:rPr>
          <w:rFonts w:asciiTheme="majorHAnsi" w:hAnsiTheme="majorHAnsi"/>
          <w:sz w:val="22"/>
          <w:lang w:val="fr-FR"/>
        </w:rPr>
        <w:fldChar w:fldCharType="end"/>
      </w:r>
      <w:r>
        <w:rPr>
          <w:rFonts w:asciiTheme="majorHAnsi" w:hAnsiTheme="majorHAnsi"/>
          <w:sz w:val="22"/>
          <w:lang w:val="fr-FR"/>
        </w:rPr>
        <w:t xml:space="preserve"> 5 fois sans frais (pour inscription supérieure à 1 000€)</w:t>
      </w:r>
    </w:p>
    <w:p w14:paraId="77DF5EDF" w14:textId="77777777" w:rsidR="00D45E8C" w:rsidRDefault="00D45E8C" w:rsidP="00B06D2E">
      <w:pPr>
        <w:pBdr>
          <w:top w:val="single" w:sz="4" w:space="1" w:color="auto"/>
          <w:left w:val="single" w:sz="4" w:space="4" w:color="auto"/>
          <w:bottom w:val="single" w:sz="4" w:space="1" w:color="auto"/>
          <w:right w:val="single" w:sz="4" w:space="4" w:color="auto"/>
        </w:pBdr>
        <w:spacing w:after="0"/>
        <w:jc w:val="both"/>
        <w:rPr>
          <w:rFonts w:asciiTheme="majorHAnsi" w:hAnsiTheme="majorHAnsi"/>
          <w:sz w:val="22"/>
          <w:lang w:val="fr-FR"/>
        </w:rPr>
      </w:pPr>
    </w:p>
    <w:p w14:paraId="4F477CC2" w14:textId="77777777" w:rsidR="00D45E8C" w:rsidRDefault="00D45E8C" w:rsidP="00B06D2E">
      <w:pPr>
        <w:pBdr>
          <w:top w:val="single" w:sz="4" w:space="1" w:color="auto"/>
          <w:left w:val="single" w:sz="4" w:space="4" w:color="auto"/>
          <w:bottom w:val="single" w:sz="4" w:space="1" w:color="auto"/>
          <w:right w:val="single" w:sz="4" w:space="4" w:color="auto"/>
        </w:pBdr>
        <w:spacing w:after="0"/>
        <w:jc w:val="both"/>
        <w:rPr>
          <w:rFonts w:asciiTheme="majorHAnsi" w:hAnsiTheme="majorHAnsi"/>
          <w:sz w:val="22"/>
          <w:lang w:val="fr-FR"/>
        </w:rPr>
      </w:pPr>
    </w:p>
    <w:p w14:paraId="06E6AC84" w14:textId="0230A020" w:rsidR="007438A2" w:rsidRDefault="007438A2" w:rsidP="00B06D2E">
      <w:pPr>
        <w:pBdr>
          <w:top w:val="single" w:sz="4" w:space="1" w:color="auto"/>
          <w:left w:val="single" w:sz="4" w:space="4" w:color="auto"/>
          <w:bottom w:val="single" w:sz="4" w:space="1" w:color="auto"/>
          <w:right w:val="single" w:sz="4" w:space="4" w:color="auto"/>
        </w:pBdr>
        <w:spacing w:after="0"/>
        <w:jc w:val="both"/>
        <w:rPr>
          <w:rFonts w:asciiTheme="majorHAnsi" w:hAnsiTheme="majorHAnsi"/>
          <w:b/>
          <w:sz w:val="22"/>
          <w:lang w:val="fr-FR"/>
        </w:rPr>
      </w:pPr>
      <w:r>
        <w:rPr>
          <w:rFonts w:asciiTheme="majorHAnsi" w:hAnsiTheme="majorHAnsi"/>
          <w:b/>
          <w:sz w:val="22"/>
          <w:lang w:val="fr-FR"/>
        </w:rPr>
        <w:t>Les chèques sont à réaliser à l’ordre de ABEL EDUCATION SYSTEM et à envoyer à l’adresse suivante :</w:t>
      </w:r>
    </w:p>
    <w:p w14:paraId="5A74EBBD" w14:textId="77777777" w:rsidR="007438A2" w:rsidRDefault="007438A2" w:rsidP="007438A2">
      <w:pPr>
        <w:pBdr>
          <w:top w:val="single" w:sz="4" w:space="1" w:color="auto"/>
          <w:left w:val="single" w:sz="4" w:space="4" w:color="auto"/>
          <w:bottom w:val="single" w:sz="4" w:space="1" w:color="auto"/>
          <w:right w:val="single" w:sz="4" w:space="4" w:color="auto"/>
        </w:pBdr>
        <w:spacing w:after="0"/>
        <w:jc w:val="center"/>
        <w:rPr>
          <w:rFonts w:asciiTheme="majorHAnsi" w:hAnsiTheme="majorHAnsi"/>
          <w:b/>
          <w:sz w:val="22"/>
          <w:lang w:val="fr-FR"/>
        </w:rPr>
      </w:pPr>
      <w:r>
        <w:rPr>
          <w:rFonts w:asciiTheme="majorHAnsi" w:hAnsiTheme="majorHAnsi"/>
          <w:b/>
          <w:sz w:val="22"/>
          <w:lang w:val="fr-FR"/>
        </w:rPr>
        <w:t>TageMajor</w:t>
      </w:r>
    </w:p>
    <w:p w14:paraId="52849CCF" w14:textId="3B498795" w:rsidR="007438A2" w:rsidRDefault="00AB2585" w:rsidP="007438A2">
      <w:pPr>
        <w:pBdr>
          <w:top w:val="single" w:sz="4" w:space="1" w:color="auto"/>
          <w:left w:val="single" w:sz="4" w:space="4" w:color="auto"/>
          <w:bottom w:val="single" w:sz="4" w:space="1" w:color="auto"/>
          <w:right w:val="single" w:sz="4" w:space="4" w:color="auto"/>
        </w:pBdr>
        <w:spacing w:after="0"/>
        <w:jc w:val="center"/>
        <w:rPr>
          <w:rFonts w:asciiTheme="majorHAnsi" w:hAnsiTheme="majorHAnsi"/>
          <w:b/>
          <w:sz w:val="22"/>
          <w:lang w:val="fr-FR"/>
        </w:rPr>
      </w:pPr>
      <w:r>
        <w:rPr>
          <w:rFonts w:asciiTheme="majorHAnsi" w:hAnsiTheme="majorHAnsi"/>
          <w:b/>
          <w:sz w:val="22"/>
          <w:lang w:val="fr-FR"/>
        </w:rPr>
        <w:t>237</w:t>
      </w:r>
      <w:r w:rsidR="007438A2">
        <w:rPr>
          <w:rFonts w:asciiTheme="majorHAnsi" w:hAnsiTheme="majorHAnsi"/>
          <w:b/>
          <w:sz w:val="22"/>
          <w:lang w:val="fr-FR"/>
        </w:rPr>
        <w:t xml:space="preserve"> rue du faubourg Saint-Honoré</w:t>
      </w:r>
    </w:p>
    <w:p w14:paraId="2361BF94" w14:textId="77FF54DF" w:rsidR="00520EC8" w:rsidRPr="00520EC8" w:rsidRDefault="007438A2" w:rsidP="00520EC8">
      <w:pPr>
        <w:pBdr>
          <w:top w:val="single" w:sz="4" w:space="1" w:color="auto"/>
          <w:left w:val="single" w:sz="4" w:space="4" w:color="auto"/>
          <w:bottom w:val="single" w:sz="4" w:space="1" w:color="auto"/>
          <w:right w:val="single" w:sz="4" w:space="4" w:color="auto"/>
        </w:pBdr>
        <w:spacing w:after="0"/>
        <w:jc w:val="center"/>
        <w:rPr>
          <w:rFonts w:asciiTheme="majorHAnsi" w:hAnsiTheme="majorHAnsi"/>
          <w:b/>
          <w:sz w:val="22"/>
          <w:lang w:val="fr-FR"/>
        </w:rPr>
      </w:pPr>
      <w:r>
        <w:rPr>
          <w:rFonts w:asciiTheme="majorHAnsi" w:hAnsiTheme="majorHAnsi"/>
          <w:b/>
          <w:sz w:val="22"/>
          <w:lang w:val="fr-FR"/>
        </w:rPr>
        <w:lastRenderedPageBreak/>
        <w:t>75008 Paris</w:t>
      </w:r>
    </w:p>
    <w:p w14:paraId="1967F37D" w14:textId="77777777" w:rsidR="00520EC8" w:rsidRDefault="00520EC8" w:rsidP="00520EC8">
      <w:pPr>
        <w:ind w:left="2160" w:firstLine="720"/>
        <w:rPr>
          <w:b/>
          <w:sz w:val="14"/>
          <w:u w:val="single"/>
          <w:lang w:val="fr-FR"/>
        </w:rPr>
      </w:pPr>
    </w:p>
    <w:p w14:paraId="10ED211F" w14:textId="12804C36" w:rsidR="00B06D2E" w:rsidRPr="0005571F" w:rsidRDefault="00B06D2E" w:rsidP="00520EC8">
      <w:pPr>
        <w:ind w:left="2160" w:firstLine="720"/>
        <w:rPr>
          <w:rFonts w:ascii="Arial" w:eastAsia="Times New Roman" w:hAnsi="Arial" w:cs="Arial"/>
          <w:b/>
          <w:color w:val="5E6160"/>
          <w:sz w:val="18"/>
          <w:szCs w:val="18"/>
          <w:u w:val="single"/>
          <w:lang w:val="fr-FR" w:eastAsia="fr-FR"/>
        </w:rPr>
      </w:pPr>
      <w:r w:rsidRPr="0005571F">
        <w:rPr>
          <w:rFonts w:ascii="Arial" w:eastAsia="Times New Roman" w:hAnsi="Arial" w:cs="Arial"/>
          <w:b/>
          <w:color w:val="5E6160"/>
          <w:sz w:val="18"/>
          <w:szCs w:val="18"/>
          <w:u w:val="single"/>
          <w:lang w:val="fr-FR" w:eastAsia="fr-FR"/>
        </w:rPr>
        <w:t>Conditions Générales de Vente (applicables au 1er</w:t>
      </w:r>
      <w:r w:rsidR="00520EC8" w:rsidRPr="0005571F">
        <w:rPr>
          <w:rFonts w:ascii="Arial" w:eastAsia="Times New Roman" w:hAnsi="Arial" w:cs="Arial"/>
          <w:b/>
          <w:color w:val="5E6160"/>
          <w:sz w:val="18"/>
          <w:szCs w:val="18"/>
          <w:u w:val="single"/>
          <w:lang w:val="fr-FR" w:eastAsia="fr-FR"/>
        </w:rPr>
        <w:t xml:space="preserve"> Septembre 2016</w:t>
      </w:r>
      <w:r w:rsidRPr="0005571F">
        <w:rPr>
          <w:rFonts w:ascii="Arial" w:eastAsia="Times New Roman" w:hAnsi="Arial" w:cs="Arial"/>
          <w:b/>
          <w:color w:val="5E6160"/>
          <w:sz w:val="18"/>
          <w:szCs w:val="18"/>
          <w:u w:val="single"/>
          <w:lang w:val="fr-FR" w:eastAsia="fr-FR"/>
        </w:rPr>
        <w:t>)</w:t>
      </w:r>
    </w:p>
    <w:p w14:paraId="52254EDA"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1. Généralités</w:t>
      </w:r>
    </w:p>
    <w:p w14:paraId="7C4ED4D0"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1.1 Les présentes Conditions Générales de Vente de prestations de services, ci-après dénommées CGV, constituent l’accord régissant pendant sa durée, les relations entre ABEL Education System et ses clients dans le cadre de la vente de prestations de services.</w:t>
      </w:r>
    </w:p>
    <w:p w14:paraId="774724AC"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1.2 Toute inscription définitive ainsi que tout contrat conclu avec ABEL Education System impliquent l’adhésion pleine et entière et sans réserve du client aux CGV ci-après exposées. Le fait que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ne mette pas en œuvre l’une ou l’autre clause établie en sa faveur dans les présentes conditions, ne peut être interprété comme une renonciation de sa part à s’en prévaloir.</w:t>
      </w:r>
    </w:p>
    <w:p w14:paraId="7F56D716"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2. Nature des prestations</w:t>
      </w:r>
    </w:p>
    <w:p w14:paraId="418669E4"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ABEL EDUCATION SYSTEM dont la marque déposée est </w:t>
      </w:r>
      <w:proofErr w:type="spellStart"/>
      <w:r>
        <w:rPr>
          <w:rFonts w:ascii="Arial" w:hAnsi="Arial" w:cs="Arial"/>
          <w:i/>
          <w:color w:val="5E6160"/>
          <w:sz w:val="18"/>
          <w:szCs w:val="18"/>
        </w:rPr>
        <w:t>TageMajor</w:t>
      </w:r>
      <w:proofErr w:type="spellEnd"/>
      <w:r>
        <w:rPr>
          <w:rFonts w:ascii="Arial" w:hAnsi="Arial" w:cs="Arial"/>
          <w:i/>
          <w:color w:val="5E6160"/>
          <w:sz w:val="18"/>
          <w:szCs w:val="18"/>
        </w:rPr>
        <w:t xml:space="preserve"> </w:t>
      </w:r>
      <w:r>
        <w:rPr>
          <w:rFonts w:ascii="Arial" w:hAnsi="Arial" w:cs="Arial"/>
          <w:color w:val="5E6160"/>
          <w:sz w:val="18"/>
          <w:szCs w:val="18"/>
        </w:rPr>
        <w:t>est un institut d’enseignement supérieur privé qui a vocation à dispenser des cours qui préparent les concours en Grandes Ecoles par le biais de différents cours et/ou stages de soutien scolaire.</w:t>
      </w:r>
    </w:p>
    <w:p w14:paraId="5C993641"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3. Inscription</w:t>
      </w:r>
    </w:p>
    <w:p w14:paraId="7CC34110"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3.1 La « fiche d'inscription » contenant les conditions générales de vente au verso vaut contrat entre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et le client.</w:t>
      </w:r>
    </w:p>
    <w:p w14:paraId="69A400C4"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3.2 Pour confirmer son inscription de manière ferme et définitive, le client doit retourner à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la fiche d’inscription :</w:t>
      </w:r>
    </w:p>
    <w:p w14:paraId="53BE4614"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 Soit par courrier postal, dument signé et daté, à l’adresse suivante : ABEL Education System, 237 rue du faubourg Saint-Honoré 75008 Paris</w:t>
      </w:r>
    </w:p>
    <w:p w14:paraId="4593562A"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       - Soit en main propre, dans les locaux de </w:t>
      </w:r>
      <w:proofErr w:type="spellStart"/>
      <w:r>
        <w:rPr>
          <w:rFonts w:ascii="Arial" w:hAnsi="Arial" w:cs="Arial"/>
          <w:color w:val="5E6160"/>
          <w:sz w:val="18"/>
          <w:szCs w:val="18"/>
        </w:rPr>
        <w:t>TageMajor</w:t>
      </w:r>
      <w:proofErr w:type="spellEnd"/>
      <w:r>
        <w:rPr>
          <w:rFonts w:ascii="Arial" w:hAnsi="Arial" w:cs="Arial"/>
          <w:color w:val="5E6160"/>
          <w:sz w:val="18"/>
          <w:szCs w:val="18"/>
        </w:rPr>
        <w:t>, 237 rue du faubourg Saint-Honoré 75008 Paris</w:t>
      </w:r>
    </w:p>
    <w:p w14:paraId="405D6E7C" w14:textId="77777777" w:rsidR="0005571F" w:rsidRDefault="0005571F" w:rsidP="0005571F">
      <w:pPr>
        <w:pStyle w:val="NormalWeb"/>
        <w:spacing w:before="0" w:beforeAutospacing="0" w:after="0" w:afterAutospacing="0"/>
        <w:ind w:firstLine="426"/>
        <w:textAlignment w:val="baseline"/>
        <w:rPr>
          <w:rFonts w:ascii="Arial" w:hAnsi="Arial" w:cs="Arial"/>
          <w:color w:val="5E6160"/>
          <w:sz w:val="18"/>
          <w:szCs w:val="18"/>
        </w:rPr>
      </w:pPr>
      <w:r>
        <w:rPr>
          <w:rFonts w:ascii="Arial" w:hAnsi="Arial" w:cs="Arial"/>
          <w:color w:val="5E6160"/>
          <w:sz w:val="18"/>
          <w:szCs w:val="18"/>
        </w:rPr>
        <w:t xml:space="preserve">- Soit directement en ligne depuis le site internet  </w:t>
      </w:r>
      <w:hyperlink r:id="rId8" w:history="1">
        <w:r>
          <w:rPr>
            <w:rStyle w:val="Lienhypertexte"/>
            <w:rFonts w:ascii="Arial" w:hAnsi="Arial" w:cs="Arial"/>
            <w:sz w:val="18"/>
            <w:szCs w:val="18"/>
          </w:rPr>
          <w:t>www.tagemajor.com</w:t>
        </w:r>
      </w:hyperlink>
      <w:r>
        <w:rPr>
          <w:rFonts w:ascii="Arial" w:hAnsi="Arial" w:cs="Arial"/>
          <w:color w:val="5E6160"/>
          <w:sz w:val="18"/>
          <w:szCs w:val="18"/>
        </w:rPr>
        <w:t xml:space="preserve"> </w:t>
      </w:r>
    </w:p>
    <w:p w14:paraId="5B647418"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3.3 Dans le cadre d’une inscription hors site internet, celle-ci ne sera validée qu’après renvoi de la fiche d’inscription, acceptée et signée, accompagnée du règlement de l’intégralité du montant de la préparation choisie (excepté facilité de paiement accordée par l’administration de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en accord avec l’étudiant).</w:t>
      </w:r>
    </w:p>
    <w:p w14:paraId="37C6AFE2"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3.4 Compte tenu de la limitation du nombre de places offertes pour les formations,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ne garantit l’inscription à ses formations que dans la limite des places disponibles.</w:t>
      </w:r>
    </w:p>
    <w:p w14:paraId="5C5651E8"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3.5 A défaut de réception de l’accord du client et du solde du paiement 48 heures avant le début du cours ou du stage, l’inscription est considérée comme annulée et le prestataire se réserve le droit de ne pas commencer sa prestation.</w:t>
      </w:r>
    </w:p>
    <w:p w14:paraId="76912531"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3.6 Dès la validation de l’inscription, le client peut demander à recevoir un courrier électronique de confirmation d’inscription contenant ses identifiants d’accès à la plateforme </w:t>
      </w:r>
      <w:proofErr w:type="spellStart"/>
      <w:r>
        <w:rPr>
          <w:rFonts w:ascii="Arial" w:hAnsi="Arial" w:cs="Arial"/>
          <w:color w:val="5E6160"/>
          <w:sz w:val="18"/>
          <w:szCs w:val="18"/>
        </w:rPr>
        <w:t>TageMajor</w:t>
      </w:r>
      <w:proofErr w:type="spellEnd"/>
      <w:r>
        <w:rPr>
          <w:rFonts w:ascii="Arial" w:hAnsi="Arial" w:cs="Arial"/>
          <w:color w:val="5E6160"/>
          <w:sz w:val="18"/>
          <w:szCs w:val="18"/>
        </w:rPr>
        <w:t>. Le client aura accès au contenu décrit dans les packs d’inscription et correspondant aux matières des concours pour lequel il s’est inscrit. Cet accès restera valable 1 an à compter de la date d’inscription.</w:t>
      </w:r>
    </w:p>
    <w:p w14:paraId="394CC8EE"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4. Prix</w:t>
      </w:r>
    </w:p>
    <w:p w14:paraId="51C51D50"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Les prix des services sont ceux qui sont proposés et détaillés sur les plaquettes commerciales et/ou le site internet TageMajor.com édité par la société ABEL Education System.</w:t>
      </w:r>
    </w:p>
    <w:p w14:paraId="12027183"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5. Garanties de remboursement</w:t>
      </w:r>
    </w:p>
    <w:p w14:paraId="02C97434"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5.1. Toute inscription annulée 72 heures ouvrées avant le début des cours sera intégralement remboursée, sous réserve d’une retenue forfaitaire de 80 euros pour frais de dossier ainsi que la non-utilisation de l’accès à la plateforme en ligne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En cas d’utilisation de l’accès à la plateforme en ligne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le remboursement sera amputé d’une retenue équivalente au prix du pack compris dans le prix de la formation, au tarif en vigueur au moment du contrat passé entre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et l’étudiant. Passé ce délai de 72 heures ouvrées et jusqu’à la fin du 2ème cours, un remboursement au prorata des cours restant à effectuer est appliqué en cas d’annulation. Au-delà de ce 2ème cours, aucun remboursement n’est plus possible, quel que soit le motif de l’annulation.</w:t>
      </w:r>
    </w:p>
    <w:p w14:paraId="057B988E"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5.2 Toute annulation doit faire l’objet d’une notification écrite, datée et signée, soit par lettre recommandée avec avis de réception (AR). Dans tous les cas, c’est la date de réception de la demande qui est prise en considération. Aucune annulation ne peut être reçue par téléphone, télécopie ou e-mail.</w:t>
      </w:r>
    </w:p>
    <w:p w14:paraId="719832C3"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5.3. La non présentation le jour de la rentrée ou une absence, même prolongée, aux cours ne constituent pas une annulation réglementaire et n’ouvre pas droit à un remboursement.</w:t>
      </w:r>
    </w:p>
    <w:p w14:paraId="76E055FE"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6. Retard de paiements</w:t>
      </w:r>
    </w:p>
    <w:p w14:paraId="174FE93D"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Tout retard de paiement entrainera de plein droit le calcul et le paiement d’une pénalité de retard sous forme d’intérêts à un taux équivalent à trois (3) fois le taux d’intérêt légal (en vigueur au jour de la facturation des prestations). Cette pénalité est calculée sur le montant de la somme restant due, et court à compter du jour suivant la date de règlement portée sur la facture, jusqu’à son paiement total, sans qu’aucun rappel ou mise en demeure préalable ne soient nécessaires. Le taux applicable est calculé prorata </w:t>
      </w:r>
      <w:proofErr w:type="spellStart"/>
      <w:r>
        <w:rPr>
          <w:rFonts w:ascii="Arial" w:hAnsi="Arial" w:cs="Arial"/>
          <w:color w:val="5E6160"/>
          <w:sz w:val="18"/>
          <w:szCs w:val="18"/>
        </w:rPr>
        <w:t>temporis</w:t>
      </w:r>
      <w:proofErr w:type="spellEnd"/>
      <w:r>
        <w:rPr>
          <w:rFonts w:ascii="Arial" w:hAnsi="Arial" w:cs="Arial"/>
          <w:color w:val="5E6160"/>
          <w:sz w:val="18"/>
          <w:szCs w:val="18"/>
        </w:rPr>
        <w:t>.</w:t>
      </w:r>
    </w:p>
    <w:p w14:paraId="6FB3754A"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7. Désistement, annulation de stages</w:t>
      </w:r>
    </w:p>
    <w:p w14:paraId="52A7978F"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7.1 ABEL Education System se réserve la possibilité d'annuler un stage lorsque le nombre d'inscrits est insuffisant, au plus tard 2 jours avant le début de celui-ci. Dans ce cas, ABEL Education System rembourse le paiement.</w:t>
      </w:r>
    </w:p>
    <w:p w14:paraId="026E3693"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7.2 En cas de la survenance d’un événement indépendant de la volonté de l’administration de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(grève, inaccessibilité des locaux, absence de professeurs, etc.) entrainant une impossibilité de réaliser le cours dans les conditions souhaitées,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s’engage à proposer une solution alternative de reprogrammation des cours en question.</w:t>
      </w:r>
    </w:p>
    <w:p w14:paraId="59304EE9"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8. Protection des données à caractère personnel</w:t>
      </w:r>
    </w:p>
    <w:p w14:paraId="2D50329D"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Les informations à caractère personnel qui sont collectées sont utilisées uniquement par ABEL Education System. Conformément à l'article 32 de la loi n° 2004-801 du 6 août 2004 relative à la protection des personnes physiques à l'égard des traitements de données à caractère personnel et modifiant la loi n°78-17 du 6 janvier 1978 relative à l'informatique, aux fichiers et aux libertés, vous disposez d'un droit d'accès, de modification et de suppression des informations vous concernant à exercer à tout moment auprès </w:t>
      </w:r>
      <w:proofErr w:type="gramStart"/>
      <w:r>
        <w:rPr>
          <w:rFonts w:ascii="Arial" w:hAnsi="Arial" w:cs="Arial"/>
          <w:color w:val="5E6160"/>
          <w:sz w:val="18"/>
          <w:szCs w:val="18"/>
        </w:rPr>
        <w:t>d’ ABEL</w:t>
      </w:r>
      <w:proofErr w:type="gramEnd"/>
      <w:r>
        <w:rPr>
          <w:rFonts w:ascii="Arial" w:hAnsi="Arial" w:cs="Arial"/>
          <w:color w:val="5E6160"/>
          <w:sz w:val="18"/>
          <w:szCs w:val="18"/>
        </w:rPr>
        <w:t xml:space="preserve"> Education System.</w:t>
      </w:r>
    </w:p>
    <w:p w14:paraId="78B28613"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9. Propriété intellectuelle</w:t>
      </w:r>
    </w:p>
    <w:p w14:paraId="73CE8D52"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9.1 ABEL Education System reste détenteur, sauf clause contraire, des droits patrimoniaux nés de tout support matériel ou immatériel et documents de cours remis à l’occasion des cours ou accessible sur sa plateforme en ligne.</w:t>
      </w:r>
    </w:p>
    <w:p w14:paraId="56107DE5" w14:textId="77777777" w:rsidR="0005571F" w:rsidRDefault="0005571F" w:rsidP="0005571F">
      <w:pPr>
        <w:pStyle w:val="NormalWeb"/>
        <w:spacing w:before="0" w:beforeAutospacing="0" w:after="0" w:afterAutospacing="0"/>
        <w:textAlignment w:val="baseline"/>
        <w:rPr>
          <w:rStyle w:val="lev"/>
          <w:b w:val="0"/>
          <w:bCs w:val="0"/>
        </w:rPr>
      </w:pPr>
      <w:r>
        <w:rPr>
          <w:rFonts w:ascii="Arial" w:hAnsi="Arial" w:cs="Arial"/>
          <w:color w:val="5E6160"/>
          <w:sz w:val="18"/>
          <w:szCs w:val="18"/>
        </w:rPr>
        <w:lastRenderedPageBreak/>
        <w:t>9.2 Toute reproduction, modification ou diffusion à des tiers de tout ou partie de l’ensemble de la documentation décrite à l’article 11.1 est interdite.</w:t>
      </w:r>
    </w:p>
    <w:p w14:paraId="51BAA4D0" w14:textId="77777777" w:rsidR="0005571F" w:rsidRDefault="0005571F" w:rsidP="0005571F">
      <w:pPr>
        <w:pStyle w:val="NormalWeb"/>
        <w:spacing w:before="0" w:beforeAutospacing="0" w:after="0" w:afterAutospacing="0"/>
        <w:textAlignment w:val="baseline"/>
      </w:pPr>
      <w:r>
        <w:rPr>
          <w:rStyle w:val="lev"/>
          <w:rFonts w:ascii="Arial" w:hAnsi="Arial" w:cs="Arial"/>
          <w:color w:val="5E6160"/>
          <w:sz w:val="18"/>
          <w:szCs w:val="18"/>
          <w:bdr w:val="none" w:sz="0" w:space="0" w:color="auto" w:frame="1"/>
        </w:rPr>
        <w:t>Article 10. Respect des locaux</w:t>
      </w:r>
    </w:p>
    <w:p w14:paraId="0051AB9D"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Le standing des locaux que nous proposons nous oblige à vous demander d’être respectueux du reste de la copropriété et des abords. Un manquement grave à cette consigne entraînerait l’exclusion.</w:t>
      </w:r>
    </w:p>
    <w:p w14:paraId="583156AA"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Le Règlement intérieur de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sera diffusé auprès des stagiaires une semaine au plus tard avant le début des stages. Il devra être retourné par mail, signé par l’étudiant, à l’administration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avant le début des stages.</w:t>
      </w:r>
    </w:p>
    <w:p w14:paraId="77D68D2D"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11. Assurances civiles</w:t>
      </w:r>
    </w:p>
    <w:p w14:paraId="7CF2E244"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 xml:space="preserve">Durant leur présence dans les locaux de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il est de la responsabilité du stagiaire de disposer d’une assurance civile couvrant sa responsabilité et tout dommage pouvant être causé à un tiers ou lui-même. </w:t>
      </w:r>
      <w:proofErr w:type="spellStart"/>
      <w:r>
        <w:rPr>
          <w:rFonts w:ascii="Arial" w:hAnsi="Arial" w:cs="Arial"/>
          <w:color w:val="5E6160"/>
          <w:sz w:val="18"/>
          <w:szCs w:val="18"/>
        </w:rPr>
        <w:t>TageMajor</w:t>
      </w:r>
      <w:proofErr w:type="spellEnd"/>
      <w:r>
        <w:rPr>
          <w:rFonts w:ascii="Arial" w:hAnsi="Arial" w:cs="Arial"/>
          <w:color w:val="5E6160"/>
          <w:sz w:val="18"/>
          <w:szCs w:val="18"/>
        </w:rPr>
        <w:t xml:space="preserve"> ne pourra pas être désigné comme responsable en cas de dommages réalisés par une personne extérieure à l’administration de </w:t>
      </w:r>
      <w:proofErr w:type="spellStart"/>
      <w:r>
        <w:rPr>
          <w:rFonts w:ascii="Arial" w:hAnsi="Arial" w:cs="Arial"/>
          <w:color w:val="5E6160"/>
          <w:sz w:val="18"/>
          <w:szCs w:val="18"/>
        </w:rPr>
        <w:t>TageMajor</w:t>
      </w:r>
      <w:proofErr w:type="spellEnd"/>
      <w:r>
        <w:rPr>
          <w:rFonts w:ascii="Arial" w:hAnsi="Arial" w:cs="Arial"/>
          <w:color w:val="5E6160"/>
          <w:sz w:val="18"/>
          <w:szCs w:val="18"/>
        </w:rPr>
        <w:t>.</w:t>
      </w:r>
    </w:p>
    <w:p w14:paraId="0CDF52B4"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Style w:val="lev"/>
          <w:rFonts w:ascii="Arial" w:hAnsi="Arial" w:cs="Arial"/>
          <w:color w:val="5E6160"/>
          <w:sz w:val="18"/>
          <w:szCs w:val="18"/>
          <w:bdr w:val="none" w:sz="0" w:space="0" w:color="auto" w:frame="1"/>
        </w:rPr>
        <w:t>Article 12. Litiges</w:t>
      </w:r>
    </w:p>
    <w:p w14:paraId="6E746A93" w14:textId="77777777" w:rsidR="0005571F" w:rsidRDefault="0005571F" w:rsidP="0005571F">
      <w:pPr>
        <w:pStyle w:val="NormalWeb"/>
        <w:spacing w:before="0" w:beforeAutospacing="0" w:after="0" w:afterAutospacing="0"/>
        <w:textAlignment w:val="baseline"/>
        <w:rPr>
          <w:rFonts w:ascii="Arial" w:hAnsi="Arial" w:cs="Arial"/>
          <w:color w:val="5E6160"/>
          <w:sz w:val="18"/>
          <w:szCs w:val="18"/>
        </w:rPr>
      </w:pPr>
      <w:r>
        <w:rPr>
          <w:rFonts w:ascii="Arial" w:hAnsi="Arial" w:cs="Arial"/>
          <w:color w:val="5E6160"/>
          <w:sz w:val="18"/>
          <w:szCs w:val="18"/>
        </w:rPr>
        <w:t>Les présentes CGV et le contrat signé entre les parties sont régis par le droit français. A défaut de résolution amiable, tout différent persistant entre les parties à propos de l’exécution ou de l’interprétation des CGV et du contrat sera de la compétence des tribunaux de Paris.</w:t>
      </w:r>
    </w:p>
    <w:p w14:paraId="60FD95C1" w14:textId="6B8DF142" w:rsidR="00893EE0" w:rsidRPr="008E30AE" w:rsidRDefault="00893EE0" w:rsidP="0005571F">
      <w:pPr>
        <w:rPr>
          <w:b/>
          <w:sz w:val="14"/>
          <w:u w:val="single"/>
          <w:lang w:val="fr-FR"/>
        </w:rPr>
      </w:pPr>
    </w:p>
    <w:sectPr w:rsidR="00893EE0" w:rsidRPr="008E30AE" w:rsidSect="000E76C6">
      <w:headerReference w:type="default" r:id="rId9"/>
      <w:pgSz w:w="11900" w:h="16840"/>
      <w:pgMar w:top="567" w:right="418" w:bottom="142"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9C91" w14:textId="77777777" w:rsidR="007D75A5" w:rsidRDefault="007D75A5" w:rsidP="000E76C6">
      <w:pPr>
        <w:spacing w:after="0"/>
      </w:pPr>
      <w:r>
        <w:separator/>
      </w:r>
    </w:p>
  </w:endnote>
  <w:endnote w:type="continuationSeparator" w:id="0">
    <w:p w14:paraId="2032FF10" w14:textId="77777777" w:rsidR="007D75A5" w:rsidRDefault="007D75A5" w:rsidP="000E7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2E00" w14:textId="77777777" w:rsidR="007D75A5" w:rsidRDefault="007D75A5" w:rsidP="000E76C6">
      <w:pPr>
        <w:spacing w:after="0"/>
      </w:pPr>
      <w:r>
        <w:separator/>
      </w:r>
    </w:p>
  </w:footnote>
  <w:footnote w:type="continuationSeparator" w:id="0">
    <w:p w14:paraId="2DFB1264" w14:textId="77777777" w:rsidR="007D75A5" w:rsidRDefault="007D75A5" w:rsidP="000E76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BF2A" w14:textId="77777777" w:rsidR="00944261" w:rsidRDefault="00944261" w:rsidP="000E76C6">
    <w:pPr>
      <w:pStyle w:val="En-tte"/>
      <w:jc w:val="right"/>
    </w:pPr>
    <w:r>
      <w:rPr>
        <w:noProof/>
        <w:lang w:val="en-US"/>
      </w:rPr>
      <w:drawing>
        <wp:inline distT="0" distB="0" distL="0" distR="0" wp14:anchorId="79DC1D65" wp14:editId="0C6098CA">
          <wp:extent cx="1428750" cy="469110"/>
          <wp:effectExtent l="19050" t="0" r="0" b="0"/>
          <wp:docPr id="2" name="Image 1" descr="Logo TageMajor - Nouvelle version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eMajor - Nouvelle version v2.PNG"/>
                  <pic:cNvPicPr/>
                </pic:nvPicPr>
                <pic:blipFill>
                  <a:blip r:embed="rId1"/>
                  <a:stretch>
                    <a:fillRect/>
                  </a:stretch>
                </pic:blipFill>
                <pic:spPr>
                  <a:xfrm>
                    <a:off x="0" y="0"/>
                    <a:ext cx="1432789" cy="470436"/>
                  </a:xfrm>
                  <a:prstGeom prst="rect">
                    <a:avLst/>
                  </a:prstGeom>
                </pic:spPr>
              </pic:pic>
            </a:graphicData>
          </a:graphic>
        </wp:inline>
      </w:drawing>
    </w:r>
  </w:p>
  <w:p w14:paraId="2764651B" w14:textId="77777777" w:rsidR="00944261" w:rsidRDefault="00944261" w:rsidP="000E76C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418FF"/>
    <w:multiLevelType w:val="multilevel"/>
    <w:tmpl w:val="4F3E5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AE"/>
    <w:rsid w:val="00033B5B"/>
    <w:rsid w:val="0005571F"/>
    <w:rsid w:val="000622A9"/>
    <w:rsid w:val="00075119"/>
    <w:rsid w:val="0008227B"/>
    <w:rsid w:val="000976E7"/>
    <w:rsid w:val="000B2472"/>
    <w:rsid w:val="000E76C6"/>
    <w:rsid w:val="00107D7E"/>
    <w:rsid w:val="00140D1E"/>
    <w:rsid w:val="00173B04"/>
    <w:rsid w:val="00177D21"/>
    <w:rsid w:val="0018265B"/>
    <w:rsid w:val="00184729"/>
    <w:rsid w:val="0019766B"/>
    <w:rsid w:val="001D1005"/>
    <w:rsid w:val="001D28BB"/>
    <w:rsid w:val="001F2AFB"/>
    <w:rsid w:val="00225CBC"/>
    <w:rsid w:val="00234702"/>
    <w:rsid w:val="002D67D2"/>
    <w:rsid w:val="00301BA8"/>
    <w:rsid w:val="00357B27"/>
    <w:rsid w:val="00363EA8"/>
    <w:rsid w:val="003730D7"/>
    <w:rsid w:val="00391040"/>
    <w:rsid w:val="00392924"/>
    <w:rsid w:val="00397FEE"/>
    <w:rsid w:val="003C15C1"/>
    <w:rsid w:val="003C1EE5"/>
    <w:rsid w:val="003D1754"/>
    <w:rsid w:val="003D5533"/>
    <w:rsid w:val="003E3FDA"/>
    <w:rsid w:val="003F3318"/>
    <w:rsid w:val="0042448B"/>
    <w:rsid w:val="0047295F"/>
    <w:rsid w:val="00473CC2"/>
    <w:rsid w:val="00487835"/>
    <w:rsid w:val="004A0F88"/>
    <w:rsid w:val="004A2C2C"/>
    <w:rsid w:val="004B0522"/>
    <w:rsid w:val="004C72E2"/>
    <w:rsid w:val="004D5936"/>
    <w:rsid w:val="004D6289"/>
    <w:rsid w:val="004E770D"/>
    <w:rsid w:val="005154D9"/>
    <w:rsid w:val="00520EC8"/>
    <w:rsid w:val="00546505"/>
    <w:rsid w:val="00565F26"/>
    <w:rsid w:val="005660B6"/>
    <w:rsid w:val="00597BB7"/>
    <w:rsid w:val="005A4C00"/>
    <w:rsid w:val="005D09CD"/>
    <w:rsid w:val="005F7258"/>
    <w:rsid w:val="006053E3"/>
    <w:rsid w:val="006054C0"/>
    <w:rsid w:val="00605639"/>
    <w:rsid w:val="00606B13"/>
    <w:rsid w:val="006402D3"/>
    <w:rsid w:val="00655DD2"/>
    <w:rsid w:val="00661C87"/>
    <w:rsid w:val="0069090D"/>
    <w:rsid w:val="006E046D"/>
    <w:rsid w:val="006E5604"/>
    <w:rsid w:val="006F7E3C"/>
    <w:rsid w:val="00706A48"/>
    <w:rsid w:val="0071316B"/>
    <w:rsid w:val="0071786E"/>
    <w:rsid w:val="0074370C"/>
    <w:rsid w:val="007438A2"/>
    <w:rsid w:val="007620C7"/>
    <w:rsid w:val="007752FE"/>
    <w:rsid w:val="007948DD"/>
    <w:rsid w:val="00795F0B"/>
    <w:rsid w:val="007D1B14"/>
    <w:rsid w:val="007D75A5"/>
    <w:rsid w:val="007E7D9A"/>
    <w:rsid w:val="00803EF7"/>
    <w:rsid w:val="008123EE"/>
    <w:rsid w:val="00874073"/>
    <w:rsid w:val="00884D24"/>
    <w:rsid w:val="00893EE0"/>
    <w:rsid w:val="00897CAE"/>
    <w:rsid w:val="008D78C1"/>
    <w:rsid w:val="008E25FC"/>
    <w:rsid w:val="008E30AE"/>
    <w:rsid w:val="00900541"/>
    <w:rsid w:val="009029F8"/>
    <w:rsid w:val="00912647"/>
    <w:rsid w:val="0092241E"/>
    <w:rsid w:val="00944261"/>
    <w:rsid w:val="00984526"/>
    <w:rsid w:val="00992E4B"/>
    <w:rsid w:val="00994318"/>
    <w:rsid w:val="009C228E"/>
    <w:rsid w:val="009C2D0D"/>
    <w:rsid w:val="009D72F7"/>
    <w:rsid w:val="009E1928"/>
    <w:rsid w:val="00A10567"/>
    <w:rsid w:val="00A17511"/>
    <w:rsid w:val="00A37392"/>
    <w:rsid w:val="00A56359"/>
    <w:rsid w:val="00A67028"/>
    <w:rsid w:val="00AB2585"/>
    <w:rsid w:val="00AB73F1"/>
    <w:rsid w:val="00AC6D2C"/>
    <w:rsid w:val="00AE022B"/>
    <w:rsid w:val="00B06D2E"/>
    <w:rsid w:val="00B13ED9"/>
    <w:rsid w:val="00B25A83"/>
    <w:rsid w:val="00B73FB4"/>
    <w:rsid w:val="00B7503F"/>
    <w:rsid w:val="00B82751"/>
    <w:rsid w:val="00BB7790"/>
    <w:rsid w:val="00BC041F"/>
    <w:rsid w:val="00C074AE"/>
    <w:rsid w:val="00C35427"/>
    <w:rsid w:val="00C8109C"/>
    <w:rsid w:val="00C82848"/>
    <w:rsid w:val="00C949FB"/>
    <w:rsid w:val="00C96FDE"/>
    <w:rsid w:val="00CA7A25"/>
    <w:rsid w:val="00CA7B83"/>
    <w:rsid w:val="00CB7A3F"/>
    <w:rsid w:val="00CC6686"/>
    <w:rsid w:val="00D42EEF"/>
    <w:rsid w:val="00D45E8C"/>
    <w:rsid w:val="00D713AA"/>
    <w:rsid w:val="00D729CA"/>
    <w:rsid w:val="00D76110"/>
    <w:rsid w:val="00D92D60"/>
    <w:rsid w:val="00DA649B"/>
    <w:rsid w:val="00DC2E01"/>
    <w:rsid w:val="00DD3E13"/>
    <w:rsid w:val="00DD5713"/>
    <w:rsid w:val="00DE2D0F"/>
    <w:rsid w:val="00DE4B23"/>
    <w:rsid w:val="00E13F66"/>
    <w:rsid w:val="00E157A6"/>
    <w:rsid w:val="00E367C6"/>
    <w:rsid w:val="00E94552"/>
    <w:rsid w:val="00ED6761"/>
    <w:rsid w:val="00ED72B2"/>
    <w:rsid w:val="00EE70C7"/>
    <w:rsid w:val="00F10C14"/>
    <w:rsid w:val="00F26017"/>
    <w:rsid w:val="00F3016C"/>
    <w:rsid w:val="00F37EA7"/>
    <w:rsid w:val="00F43C60"/>
    <w:rsid w:val="00F661AE"/>
    <w:rsid w:val="00F7559C"/>
    <w:rsid w:val="00FC261F"/>
    <w:rsid w:val="00FC477E"/>
    <w:rsid w:val="00FC746E"/>
    <w:rsid w:val="00FF7CD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5B1A8E"/>
  <w15:docId w15:val="{3361DFAA-46E4-472F-8DAC-C977C920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DC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3EA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92D60"/>
    <w:pPr>
      <w:ind w:left="720"/>
      <w:contextualSpacing/>
    </w:pPr>
  </w:style>
  <w:style w:type="paragraph" w:styleId="Textedebulles">
    <w:name w:val="Balloon Text"/>
    <w:basedOn w:val="Normal"/>
    <w:link w:val="TextedebullesCar"/>
    <w:rsid w:val="009C2D0D"/>
    <w:pPr>
      <w:spacing w:after="0"/>
    </w:pPr>
    <w:rPr>
      <w:rFonts w:ascii="Tahoma" w:hAnsi="Tahoma" w:cs="Tahoma"/>
      <w:sz w:val="16"/>
      <w:szCs w:val="16"/>
    </w:rPr>
  </w:style>
  <w:style w:type="character" w:customStyle="1" w:styleId="TextedebullesCar">
    <w:name w:val="Texte de bulles Car"/>
    <w:basedOn w:val="Policepardfaut"/>
    <w:link w:val="Textedebulles"/>
    <w:rsid w:val="009C2D0D"/>
    <w:rPr>
      <w:rFonts w:ascii="Tahoma" w:hAnsi="Tahoma" w:cs="Tahoma"/>
      <w:sz w:val="16"/>
      <w:szCs w:val="16"/>
      <w:lang w:val="en-GB"/>
    </w:rPr>
  </w:style>
  <w:style w:type="character" w:styleId="Marquedecommentaire">
    <w:name w:val="annotation reference"/>
    <w:basedOn w:val="Policepardfaut"/>
    <w:rsid w:val="00DE2D0F"/>
    <w:rPr>
      <w:sz w:val="16"/>
      <w:szCs w:val="16"/>
    </w:rPr>
  </w:style>
  <w:style w:type="paragraph" w:styleId="Commentaire">
    <w:name w:val="annotation text"/>
    <w:basedOn w:val="Normal"/>
    <w:link w:val="CommentaireCar"/>
    <w:rsid w:val="00DE2D0F"/>
    <w:rPr>
      <w:sz w:val="20"/>
      <w:szCs w:val="20"/>
    </w:rPr>
  </w:style>
  <w:style w:type="character" w:customStyle="1" w:styleId="CommentaireCar">
    <w:name w:val="Commentaire Car"/>
    <w:basedOn w:val="Policepardfaut"/>
    <w:link w:val="Commentaire"/>
    <w:rsid w:val="00DE2D0F"/>
    <w:rPr>
      <w:sz w:val="20"/>
      <w:szCs w:val="20"/>
      <w:lang w:val="en-GB"/>
    </w:rPr>
  </w:style>
  <w:style w:type="paragraph" w:styleId="Objetducommentaire">
    <w:name w:val="annotation subject"/>
    <w:basedOn w:val="Commentaire"/>
    <w:next w:val="Commentaire"/>
    <w:link w:val="ObjetducommentaireCar"/>
    <w:rsid w:val="00DE2D0F"/>
    <w:rPr>
      <w:b/>
      <w:bCs/>
    </w:rPr>
  </w:style>
  <w:style w:type="character" w:customStyle="1" w:styleId="ObjetducommentaireCar">
    <w:name w:val="Objet du commentaire Car"/>
    <w:basedOn w:val="CommentaireCar"/>
    <w:link w:val="Objetducommentaire"/>
    <w:rsid w:val="00DE2D0F"/>
    <w:rPr>
      <w:b/>
      <w:bCs/>
      <w:sz w:val="20"/>
      <w:szCs w:val="20"/>
      <w:lang w:val="en-GB"/>
    </w:rPr>
  </w:style>
  <w:style w:type="paragraph" w:styleId="En-tte">
    <w:name w:val="header"/>
    <w:basedOn w:val="Normal"/>
    <w:link w:val="En-tteCar"/>
    <w:rsid w:val="000E76C6"/>
    <w:pPr>
      <w:tabs>
        <w:tab w:val="center" w:pos="4536"/>
        <w:tab w:val="right" w:pos="9072"/>
      </w:tabs>
      <w:spacing w:after="0"/>
    </w:pPr>
  </w:style>
  <w:style w:type="character" w:customStyle="1" w:styleId="En-tteCar">
    <w:name w:val="En-tête Car"/>
    <w:basedOn w:val="Policepardfaut"/>
    <w:link w:val="En-tte"/>
    <w:rsid w:val="000E76C6"/>
    <w:rPr>
      <w:lang w:val="en-GB"/>
    </w:rPr>
  </w:style>
  <w:style w:type="paragraph" w:styleId="Pieddepage">
    <w:name w:val="footer"/>
    <w:basedOn w:val="Normal"/>
    <w:link w:val="PieddepageCar"/>
    <w:rsid w:val="000E76C6"/>
    <w:pPr>
      <w:tabs>
        <w:tab w:val="center" w:pos="4536"/>
        <w:tab w:val="right" w:pos="9072"/>
      </w:tabs>
      <w:spacing w:after="0"/>
    </w:pPr>
  </w:style>
  <w:style w:type="character" w:customStyle="1" w:styleId="PieddepageCar">
    <w:name w:val="Pied de page Car"/>
    <w:basedOn w:val="Policepardfaut"/>
    <w:link w:val="Pieddepage"/>
    <w:rsid w:val="000E76C6"/>
    <w:rPr>
      <w:lang w:val="en-GB"/>
    </w:rPr>
  </w:style>
  <w:style w:type="character" w:styleId="Textedelespacerserv">
    <w:name w:val="Placeholder Text"/>
    <w:basedOn w:val="Policepardfaut"/>
    <w:rsid w:val="00C35427"/>
    <w:rPr>
      <w:color w:val="808080"/>
    </w:rPr>
  </w:style>
  <w:style w:type="character" w:styleId="Lienhypertexte">
    <w:name w:val="Hyperlink"/>
    <w:basedOn w:val="Policepardfaut"/>
    <w:uiPriority w:val="99"/>
    <w:semiHidden/>
    <w:unhideWhenUsed/>
    <w:rsid w:val="0005571F"/>
    <w:rPr>
      <w:color w:val="0000FF" w:themeColor="hyperlink"/>
      <w:u w:val="single"/>
    </w:rPr>
  </w:style>
  <w:style w:type="paragraph" w:styleId="NormalWeb">
    <w:name w:val="Normal (Web)"/>
    <w:basedOn w:val="Normal"/>
    <w:uiPriority w:val="99"/>
    <w:semiHidden/>
    <w:unhideWhenUsed/>
    <w:rsid w:val="0005571F"/>
    <w:pPr>
      <w:spacing w:before="100" w:beforeAutospacing="1" w:after="100" w:afterAutospacing="1"/>
    </w:pPr>
    <w:rPr>
      <w:rFonts w:ascii="Times New Roman" w:eastAsia="Times New Roman" w:hAnsi="Times New Roman" w:cs="Times New Roman"/>
      <w:lang w:val="fr-FR" w:eastAsia="fr-FR"/>
    </w:rPr>
  </w:style>
  <w:style w:type="character" w:styleId="lev">
    <w:name w:val="Strong"/>
    <w:basedOn w:val="Policepardfaut"/>
    <w:uiPriority w:val="22"/>
    <w:qFormat/>
    <w:rsid w:val="00055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9966">
      <w:bodyDiv w:val="1"/>
      <w:marLeft w:val="0"/>
      <w:marRight w:val="0"/>
      <w:marTop w:val="0"/>
      <w:marBottom w:val="0"/>
      <w:divBdr>
        <w:top w:val="none" w:sz="0" w:space="0" w:color="auto"/>
        <w:left w:val="none" w:sz="0" w:space="0" w:color="auto"/>
        <w:bottom w:val="none" w:sz="0" w:space="0" w:color="auto"/>
        <w:right w:val="none" w:sz="0" w:space="0" w:color="auto"/>
      </w:divBdr>
    </w:div>
    <w:div w:id="846135601">
      <w:bodyDiv w:val="1"/>
      <w:marLeft w:val="0"/>
      <w:marRight w:val="0"/>
      <w:marTop w:val="0"/>
      <w:marBottom w:val="0"/>
      <w:divBdr>
        <w:top w:val="none" w:sz="0" w:space="0" w:color="auto"/>
        <w:left w:val="none" w:sz="0" w:space="0" w:color="auto"/>
        <w:bottom w:val="none" w:sz="0" w:space="0" w:color="auto"/>
        <w:right w:val="none" w:sz="0" w:space="0" w:color="auto"/>
      </w:divBdr>
    </w:div>
    <w:div w:id="1437285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emajo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4117C-79AD-4D70-8B62-6D273C8D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7769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Beaumont</dc:creator>
  <cp:lastModifiedBy>robin morth</cp:lastModifiedBy>
  <cp:revision>2</cp:revision>
  <cp:lastPrinted>2016-08-08T10:47:00Z</cp:lastPrinted>
  <dcterms:created xsi:type="dcterms:W3CDTF">2017-10-11T12:58:00Z</dcterms:created>
  <dcterms:modified xsi:type="dcterms:W3CDTF">2017-10-11T12:58:00Z</dcterms:modified>
</cp:coreProperties>
</file>